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4B32A1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文芸</w:t>
            </w:r>
            <w:r w:rsidR="009E43FE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9A7F96" w:rsidRPr="00014D63" w:rsidRDefault="005855BF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新井　英敏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9E43F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文芸</w:t>
                            </w:r>
                            <w:r w:rsidR="005855BF">
                              <w:rPr>
                                <w:rFonts w:ascii="游ゴシック" w:eastAsia="游ゴシック" w:hAnsi="游ゴシック"/>
                              </w:rPr>
                              <w:t>作品の鑑賞及び創作をする。</w:t>
                            </w:r>
                          </w:p>
                          <w:p w:rsidR="000E68FB" w:rsidRPr="009E43FE" w:rsidRDefault="00682B09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活動により</w:t>
                            </w:r>
                            <w:r w:rsidR="005855BF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豊かな</w:t>
                            </w:r>
                            <w:r w:rsidR="005855BF">
                              <w:rPr>
                                <w:rFonts w:ascii="游ゴシック" w:eastAsia="游ゴシック" w:hAnsi="游ゴシック"/>
                              </w:rPr>
                              <w:t>人間関係の構築を図る。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9E43F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文芸</w:t>
                      </w:r>
                      <w:r w:rsidR="005855BF">
                        <w:rPr>
                          <w:rFonts w:ascii="游ゴシック" w:eastAsia="游ゴシック" w:hAnsi="游ゴシック"/>
                        </w:rPr>
                        <w:t>作品の鑑賞及び創作をする。</w:t>
                      </w:r>
                    </w:p>
                    <w:p w:rsidR="000E68FB" w:rsidRPr="009E43FE" w:rsidRDefault="00682B09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活動により</w:t>
                      </w:r>
                      <w:r w:rsidR="005855BF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豊かな</w:t>
                      </w:r>
                      <w:r w:rsidR="005855BF">
                        <w:rPr>
                          <w:rFonts w:ascii="游ゴシック" w:eastAsia="游ゴシック" w:hAnsi="游ゴシック"/>
                        </w:rPr>
                        <w:t>人間関係の構築を図る。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定期的・</w:t>
                            </w:r>
                            <w:r w:rsidR="005855BF">
                              <w:rPr>
                                <w:rFonts w:ascii="游ゴシック" w:eastAsia="游ゴシック" w:hAnsi="游ゴシック"/>
                              </w:rPr>
                              <w:t>恒常的な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徹底する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サーキュレーターを用いて、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空気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循環を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させながら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活動する。</w:t>
                            </w:r>
                          </w:p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活動するテーブルを</w:t>
                            </w:r>
                            <w:r w:rsidR="00F371FA">
                              <w:rPr>
                                <w:rFonts w:ascii="游ゴシック" w:eastAsia="游ゴシック" w:hAnsi="游ゴシック"/>
                              </w:rPr>
                              <w:t>1台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1人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で使用する。</w:t>
                            </w:r>
                          </w:p>
                          <w:p w:rsidR="00A25DA8" w:rsidRPr="009E43FE" w:rsidRDefault="009E43F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つけて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す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定期的・</w:t>
                      </w:r>
                      <w:r w:rsidR="005855BF">
                        <w:rPr>
                          <w:rFonts w:ascii="游ゴシック" w:eastAsia="游ゴシック" w:hAnsi="游ゴシック"/>
                        </w:rPr>
                        <w:t>恒常的な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徹底する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サーキュレーターを用いて、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空気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循環を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させながら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活動する。</w:t>
                      </w:r>
                    </w:p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活動するテーブルを</w:t>
                      </w:r>
                      <w:r w:rsidR="00F371FA">
                        <w:rPr>
                          <w:rFonts w:ascii="游ゴシック" w:eastAsia="游ゴシック" w:hAnsi="游ゴシック"/>
                        </w:rPr>
                        <w:t>1台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1人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で使用する。</w:t>
                      </w:r>
                    </w:p>
                    <w:p w:rsidR="00A25DA8" w:rsidRPr="009E43FE" w:rsidRDefault="009E43F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つけて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活動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す</w:t>
                      </w:r>
                      <w:r>
                        <w:rPr>
                          <w:rFonts w:ascii="游ゴシック" w:eastAsia="游ゴシック" w:hAnsi="游ゴシック"/>
                        </w:rPr>
                        <w:t>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margin">
                  <wp:posOffset>-3810</wp:posOffset>
                </wp:positionH>
                <wp:positionV relativeFrom="paragraph">
                  <wp:posOffset>8890</wp:posOffset>
                </wp:positionV>
                <wp:extent cx="6164580" cy="1104900"/>
                <wp:effectExtent l="0" t="0" r="266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・部員の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9E43FE" w:rsidRDefault="009E43FE" w:rsidP="005855BF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確実に顧問が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把握し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・発熱、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息苦しさ・のどの痛み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・だるさ・頭痛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等</w:t>
                            </w:r>
                            <w:r w:rsidR="005855BF">
                              <w:rPr>
                                <w:rFonts w:ascii="游ゴシック" w:eastAsia="游ゴシック" w:hAnsi="游ゴシック"/>
                              </w:rPr>
                              <w:t>の風邪様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症状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・味覚障害・嗅覚障害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などの体調不良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等の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症状が１つでも見られる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場合は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、活動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させない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不安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抱えた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まま部活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をすることが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ないように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指導する。</w:t>
                            </w:r>
                          </w:p>
                          <w:p w:rsidR="00A25DA8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体調不良者が複数人いる場合は、活動を控える。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-.3pt;margin-top:.7pt;width:485.4pt;height:87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・部員の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9E43FE" w:rsidRDefault="009E43FE" w:rsidP="005855BF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確実に顧問が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把握し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咳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・発熱、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息苦しさ・のどの痛み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・だるさ・頭痛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等</w:t>
                      </w:r>
                      <w:r w:rsidR="005855BF">
                        <w:rPr>
                          <w:rFonts w:ascii="游ゴシック" w:eastAsia="游ゴシック" w:hAnsi="游ゴシック"/>
                        </w:rPr>
                        <w:t>の風邪様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症状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・味覚障害・嗅覚障害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などの体調不良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等の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症状が１つでも見られる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場合は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、活動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させない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不安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感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抱えた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まま部活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をすることが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ないように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指導する。</w:t>
                      </w:r>
                    </w:p>
                    <w:p w:rsidR="00A25DA8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体調不良者が複数人いる場合は、活動を控える。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活動場所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では密にならないように指導する。</w:t>
                            </w:r>
                          </w:p>
                          <w:p w:rsidR="00A25DA8" w:rsidRPr="009E43FE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活動場所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では密にならないように指導する。</w:t>
                      </w:r>
                    </w:p>
                    <w:p w:rsidR="00A25DA8" w:rsidRPr="009E43FE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4E4E" w:rsidRDefault="00EF4E4E" w:rsidP="00EF4E4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及び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後に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対策</w:t>
                            </w:r>
                            <w:r w:rsidR="005855BF">
                              <w:rPr>
                                <w:rFonts w:ascii="游ゴシック" w:eastAsia="游ゴシック" w:hAnsi="游ゴシック"/>
                              </w:rPr>
                              <w:t>実施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の確認</w:t>
                            </w:r>
                            <w:r w:rsidR="005855BF">
                              <w:rPr>
                                <w:rFonts w:ascii="游ゴシック" w:eastAsia="游ゴシック" w:hAnsi="游ゴシック" w:hint="eastAsia"/>
                              </w:rPr>
                              <w:t>および</w:t>
                            </w:r>
                            <w:r w:rsidR="005855BF">
                              <w:rPr>
                                <w:rFonts w:ascii="游ゴシック" w:eastAsia="游ゴシック" w:hAnsi="游ゴシック"/>
                              </w:rPr>
                              <w:t>課題の</w:t>
                            </w:r>
                            <w:r w:rsidR="00C276E1">
                              <w:rPr>
                                <w:rFonts w:ascii="游ゴシック" w:eastAsia="游ゴシック" w:hAnsi="游ゴシック" w:hint="eastAsia"/>
                              </w:rPr>
                              <w:t>確認</w:t>
                            </w:r>
                            <w:r w:rsidR="00C276E1">
                              <w:rPr>
                                <w:rFonts w:ascii="游ゴシック" w:eastAsia="游ゴシック" w:hAnsi="游ゴシック"/>
                              </w:rPr>
                              <w:t>をする</w:t>
                            </w:r>
                            <w:r w:rsidR="00C276E1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EF4E4E" w:rsidRDefault="00EF4E4E" w:rsidP="00EF4E4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EF4E4E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32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EF4E4E" w:rsidRDefault="00EF4E4E" w:rsidP="00EF4E4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及び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後に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対策</w:t>
                      </w:r>
                      <w:r w:rsidR="005855BF">
                        <w:rPr>
                          <w:rFonts w:ascii="游ゴシック" w:eastAsia="游ゴシック" w:hAnsi="游ゴシック"/>
                        </w:rPr>
                        <w:t>実施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の確認</w:t>
                      </w:r>
                      <w:r w:rsidR="005855BF">
                        <w:rPr>
                          <w:rFonts w:ascii="游ゴシック" w:eastAsia="游ゴシック" w:hAnsi="游ゴシック" w:hint="eastAsia"/>
                        </w:rPr>
                        <w:t>および</w:t>
                      </w:r>
                      <w:r w:rsidR="005855BF">
                        <w:rPr>
                          <w:rFonts w:ascii="游ゴシック" w:eastAsia="游ゴシック" w:hAnsi="游ゴシック"/>
                        </w:rPr>
                        <w:t>課題の</w:t>
                      </w:r>
                      <w:r w:rsidR="00C276E1">
                        <w:rPr>
                          <w:rFonts w:ascii="游ゴシック" w:eastAsia="游ゴシック" w:hAnsi="游ゴシック" w:hint="eastAsia"/>
                        </w:rPr>
                        <w:t>確認</w:t>
                      </w:r>
                      <w:r w:rsidR="00C276E1">
                        <w:rPr>
                          <w:rFonts w:ascii="游ゴシック" w:eastAsia="游ゴシック" w:hAnsi="游ゴシック"/>
                        </w:rPr>
                        <w:t>をする</w:t>
                      </w:r>
                      <w:r w:rsidR="00C276E1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EF4E4E" w:rsidRDefault="00EF4E4E" w:rsidP="00EF4E4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EF4E4E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bookmarkStart w:id="1" w:name="_GoBack"/>
                      <w:bookmarkEnd w:id="1"/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C6" w:rsidRDefault="00A97EC6" w:rsidP="002B3693">
      <w:r>
        <w:separator/>
      </w:r>
    </w:p>
  </w:endnote>
  <w:endnote w:type="continuationSeparator" w:id="0">
    <w:p w:rsidR="00A97EC6" w:rsidRDefault="00A97EC6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C6" w:rsidRDefault="00A97EC6" w:rsidP="002B3693">
      <w:r>
        <w:separator/>
      </w:r>
    </w:p>
  </w:footnote>
  <w:footnote w:type="continuationSeparator" w:id="0">
    <w:p w:rsidR="00A97EC6" w:rsidRDefault="00A97EC6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D1778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4B32A1"/>
    <w:rsid w:val="0051070A"/>
    <w:rsid w:val="00565260"/>
    <w:rsid w:val="0058460A"/>
    <w:rsid w:val="005855BF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82B09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E43FE"/>
    <w:rsid w:val="009F7062"/>
    <w:rsid w:val="00A00C75"/>
    <w:rsid w:val="00A04FC3"/>
    <w:rsid w:val="00A21860"/>
    <w:rsid w:val="00A25DA8"/>
    <w:rsid w:val="00A31649"/>
    <w:rsid w:val="00A45ABC"/>
    <w:rsid w:val="00A85A08"/>
    <w:rsid w:val="00A97EC6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276E1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E4E"/>
    <w:rsid w:val="00EF4FC3"/>
    <w:rsid w:val="00F2029B"/>
    <w:rsid w:val="00F204F7"/>
    <w:rsid w:val="00F371FA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87850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8F23-21E3-4390-85DF-7BC304BC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8</cp:revision>
  <cp:lastPrinted>2018-05-10T10:51:00Z</cp:lastPrinted>
  <dcterms:created xsi:type="dcterms:W3CDTF">2022-03-09T01:34:00Z</dcterms:created>
  <dcterms:modified xsi:type="dcterms:W3CDTF">2022-03-10T07:08:00Z</dcterms:modified>
</cp:coreProperties>
</file>