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393A109D" w:rsidR="00B61244" w:rsidRPr="00CF439B" w:rsidRDefault="00963D9E" w:rsidP="001B1CF9">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都立学校部活動指導員</w:t>
      </w:r>
      <w:r w:rsidR="00A53EE2">
        <w:rPr>
          <w:rFonts w:ascii="ＭＳ ゴシック" w:eastAsia="ＭＳ ゴシック" w:hAnsi="ＭＳ ゴシック" w:hint="eastAsia"/>
          <w:sz w:val="28"/>
        </w:rPr>
        <w:t>（</w:t>
      </w:r>
      <w:r w:rsidR="000763A1">
        <w:rPr>
          <w:rFonts w:ascii="ＭＳ ゴシック" w:eastAsia="ＭＳ ゴシック" w:hAnsi="ＭＳ ゴシック" w:hint="eastAsia"/>
          <w:sz w:val="28"/>
        </w:rPr>
        <w:t>会計年度任用職員</w:t>
      </w:r>
      <w:r w:rsidR="00A53EE2">
        <w:rPr>
          <w:rFonts w:ascii="ＭＳ ゴシック" w:eastAsia="ＭＳ ゴシック" w:hAnsi="ＭＳ ゴシック" w:hint="eastAsia"/>
          <w:sz w:val="28"/>
        </w:rPr>
        <w:t>）</w:t>
      </w:r>
      <w:r w:rsidR="00D14EF8">
        <w:rPr>
          <w:rFonts w:ascii="ＭＳ ゴシック" w:eastAsia="ＭＳ ゴシック" w:hAnsi="ＭＳ ゴシック" w:hint="eastAsia"/>
          <w:sz w:val="28"/>
        </w:rPr>
        <w:t>（欠員補充）募集要項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3D60BB" w:rsidRPr="0021700D" w14:paraId="46914C48" w14:textId="77777777" w:rsidTr="007D39EE">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363"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7D39EE">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363" w:type="dxa"/>
            <w:vAlign w:val="center"/>
          </w:tcPr>
          <w:p w14:paraId="58C10D9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都立学校部活動指導員</w:t>
            </w:r>
          </w:p>
        </w:tc>
      </w:tr>
      <w:tr w:rsidR="0021700D" w:rsidRPr="0021700D" w14:paraId="7ED0A02C" w14:textId="77777777" w:rsidTr="007D39EE">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363"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7D39EE">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363" w:type="dxa"/>
            <w:vAlign w:val="center"/>
          </w:tcPr>
          <w:p w14:paraId="4F3497D7" w14:textId="2FEF2C4E"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D830CA">
              <w:rPr>
                <w:rFonts w:ascii="ＭＳ 明朝" w:hAnsi="ＭＳ 明朝" w:hint="eastAsia"/>
                <w:szCs w:val="21"/>
              </w:rPr>
              <w:t>８</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20778CC4"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7D39EE">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363" w:type="dxa"/>
            <w:vAlign w:val="center"/>
          </w:tcPr>
          <w:p w14:paraId="785851A5" w14:textId="7FAB830B" w:rsidR="0021700D" w:rsidRPr="007A16D5" w:rsidRDefault="005541A1" w:rsidP="00D14EF8">
            <w:pPr>
              <w:snapToGrid w:val="0"/>
              <w:rPr>
                <w:rFonts w:ascii="ＭＳ 明朝" w:hAnsi="ＭＳ 明朝"/>
                <w:szCs w:val="21"/>
              </w:rPr>
            </w:pPr>
            <w:r w:rsidRPr="007A16D5">
              <w:rPr>
                <w:rFonts w:ascii="ＭＳ 明朝" w:hAnsi="ＭＳ 明朝" w:hint="eastAsia"/>
                <w:szCs w:val="21"/>
              </w:rPr>
              <w:t>都立</w:t>
            </w:r>
            <w:r w:rsidR="00B60B9B" w:rsidRPr="007A16D5">
              <w:rPr>
                <w:rFonts w:ascii="ＭＳ 明朝" w:hAnsi="ＭＳ 明朝" w:hint="eastAsia"/>
                <w:szCs w:val="21"/>
              </w:rPr>
              <w:t>田柄高等</w:t>
            </w:r>
            <w:r w:rsidRPr="007A16D5">
              <w:rPr>
                <w:rFonts w:ascii="ＭＳ 明朝" w:hAnsi="ＭＳ 明朝" w:hint="eastAsia"/>
                <w:szCs w:val="21"/>
              </w:rPr>
              <w:t>学校</w:t>
            </w:r>
            <w:r w:rsidR="00115CC8" w:rsidRPr="007A16D5">
              <w:rPr>
                <w:rFonts w:ascii="ＭＳ 明朝" w:hAnsi="ＭＳ 明朝" w:hint="eastAsia"/>
                <w:szCs w:val="21"/>
              </w:rPr>
              <w:t>（</w:t>
            </w:r>
            <w:r w:rsidR="00AE29D1" w:rsidRPr="007A16D5">
              <w:rPr>
                <w:rFonts w:ascii="ＭＳ 明朝" w:hAnsi="ＭＳ 明朝" w:hint="eastAsia"/>
                <w:szCs w:val="21"/>
              </w:rPr>
              <w:t>バドミントン部</w:t>
            </w:r>
            <w:r w:rsidR="00115CC8" w:rsidRPr="007A16D5">
              <w:rPr>
                <w:rFonts w:ascii="ＭＳ 明朝" w:hAnsi="ＭＳ 明朝" w:hint="eastAsia"/>
                <w:szCs w:val="21"/>
              </w:rPr>
              <w:t>）</w:t>
            </w:r>
          </w:p>
        </w:tc>
      </w:tr>
      <w:tr w:rsidR="0021700D" w:rsidRPr="0021700D" w14:paraId="5C1A701C" w14:textId="77777777" w:rsidTr="00590E7C">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363"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6F806872" w14:textId="77777777" w:rsidR="00515617" w:rsidRDefault="00515617" w:rsidP="00515617">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w:t>
            </w:r>
          </w:p>
          <w:p w14:paraId="2C33D90C" w14:textId="77777777" w:rsidR="0021700D" w:rsidRPr="0021700D" w:rsidRDefault="0021700D" w:rsidP="00515617">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21700D" w:rsidRPr="0021700D" w14:paraId="051FC8B2" w14:textId="77777777" w:rsidTr="007D39EE">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363"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810FC80" w14:textId="77777777" w:rsidR="00E83362"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7BE46C68" w14:textId="39320C15"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A9769E" w:rsidRPr="0021700D" w14:paraId="02E6D1E8" w14:textId="77777777" w:rsidTr="007D39EE">
        <w:trPr>
          <w:trHeight w:val="2117"/>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363" w:type="dxa"/>
            <w:vAlign w:val="center"/>
          </w:tcPr>
          <w:p w14:paraId="06C30D2A" w14:textId="6A4B670F" w:rsidR="005541A1" w:rsidRPr="007A16D5" w:rsidRDefault="0000664E" w:rsidP="005541A1">
            <w:pPr>
              <w:snapToGrid w:val="0"/>
              <w:rPr>
                <w:rFonts w:ascii="ＭＳ 明朝" w:hAnsi="ＭＳ 明朝"/>
                <w:szCs w:val="21"/>
              </w:rPr>
            </w:pPr>
            <w:r>
              <w:rPr>
                <w:rFonts w:ascii="ＭＳ 明朝" w:hAnsi="ＭＳ 明朝" w:hint="eastAsia"/>
                <w:szCs w:val="21"/>
              </w:rPr>
              <w:t>令和</w:t>
            </w:r>
            <w:r w:rsidR="00D830CA">
              <w:rPr>
                <w:rFonts w:ascii="ＭＳ 明朝" w:hAnsi="ＭＳ 明朝" w:hint="eastAsia"/>
                <w:szCs w:val="21"/>
              </w:rPr>
              <w:t>８</w:t>
            </w:r>
            <w:r w:rsidR="005541A1" w:rsidRPr="00115CC8">
              <w:rPr>
                <w:rFonts w:ascii="ＭＳ 明朝" w:hAnsi="ＭＳ 明朝" w:hint="eastAsia"/>
                <w:szCs w:val="21"/>
              </w:rPr>
              <w:t>年３月31日までの</w:t>
            </w:r>
            <w:r w:rsidR="005541A1" w:rsidRPr="007A16D5">
              <w:rPr>
                <w:rFonts w:ascii="ＭＳ 明朝" w:hAnsi="ＭＳ 明朝" w:hint="eastAsia"/>
                <w:szCs w:val="21"/>
              </w:rPr>
              <w:t>総勤務時間</w:t>
            </w:r>
            <w:r w:rsidR="00AE29D1" w:rsidRPr="007A16D5">
              <w:rPr>
                <w:rFonts w:ascii="ＭＳ 明朝" w:hAnsi="ＭＳ 明朝" w:hint="eastAsia"/>
                <w:szCs w:val="21"/>
              </w:rPr>
              <w:t>２７２</w:t>
            </w:r>
            <w:r w:rsidR="005541A1" w:rsidRPr="007A16D5">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7D39EE">
        <w:trPr>
          <w:trHeight w:val="569"/>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363"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7D39EE">
        <w:trPr>
          <w:trHeight w:val="2406"/>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363" w:type="dxa"/>
            <w:vAlign w:val="center"/>
          </w:tcPr>
          <w:p w14:paraId="51D2F476"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（有給）</w:t>
            </w:r>
          </w:p>
          <w:p w14:paraId="24F93387" w14:textId="77777777" w:rsidR="009F7BCC"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9F7BCC">
              <w:rPr>
                <w:rFonts w:ascii="ＭＳ 明朝" w:hAnsi="ＭＳ 明朝" w:hint="eastAsia"/>
                <w:szCs w:val="21"/>
              </w:rPr>
              <w:t>、</w:t>
            </w:r>
            <w:r w:rsidR="009F7BCC" w:rsidRPr="0021700D">
              <w:rPr>
                <w:rFonts w:ascii="ＭＳ 明朝" w:hAnsi="ＭＳ 明朝" w:hint="eastAsia"/>
                <w:szCs w:val="21"/>
              </w:rPr>
              <w:t>母子保健健診休暇、</w:t>
            </w:r>
          </w:p>
          <w:p w14:paraId="073A81A9" w14:textId="65224DCF" w:rsidR="0021700D" w:rsidRPr="0021700D" w:rsidRDefault="009F7BCC" w:rsidP="009F7BCC">
            <w:pPr>
              <w:snapToGrid w:val="0"/>
              <w:rPr>
                <w:rFonts w:ascii="ＭＳ 明朝" w:hAnsi="ＭＳ 明朝"/>
                <w:szCs w:val="21"/>
              </w:rPr>
            </w:pPr>
            <w:r w:rsidRPr="0021700D">
              <w:rPr>
                <w:rFonts w:ascii="ＭＳ 明朝" w:hAnsi="ＭＳ 明朝" w:hint="eastAsia"/>
                <w:szCs w:val="21"/>
              </w:rPr>
              <w:t>妊婦通勤時間</w:t>
            </w:r>
            <w:r w:rsidR="00D33EB3">
              <w:rPr>
                <w:rFonts w:ascii="ＭＳ 明朝" w:hAnsi="ＭＳ 明朝" w:hint="eastAsia"/>
                <w:szCs w:val="21"/>
              </w:rPr>
              <w:t>、</w:t>
            </w:r>
            <w:r w:rsidR="00D33EB3"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6A8CEC09"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（無給）</w:t>
            </w:r>
          </w:p>
          <w:p w14:paraId="3B480596" w14:textId="77777777" w:rsidR="0021700D" w:rsidRPr="0021700D" w:rsidRDefault="00D33EB3" w:rsidP="00A67C31">
            <w:pPr>
              <w:snapToGrid w:val="0"/>
              <w:rPr>
                <w:rFonts w:ascii="ＭＳ 明朝" w:hAnsi="ＭＳ 明朝"/>
                <w:szCs w:val="21"/>
              </w:rPr>
            </w:pPr>
            <w:r>
              <w:rPr>
                <w:rFonts w:ascii="ＭＳ 明朝" w:hAnsi="ＭＳ 明朝" w:hint="eastAsia"/>
                <w:szCs w:val="21"/>
              </w:rPr>
              <w:t xml:space="preserve">　</w:t>
            </w:r>
            <w:r w:rsidR="0028055F" w:rsidRPr="0028055F">
              <w:rPr>
                <w:rFonts w:ascii="ＭＳ 明朝" w:hAnsi="ＭＳ 明朝" w:hint="eastAsia"/>
                <w:szCs w:val="21"/>
              </w:rPr>
              <w:t>妊娠症状対応休暇、</w:t>
            </w:r>
            <w:r w:rsidR="0021700D" w:rsidRPr="0021700D">
              <w:rPr>
                <w:rFonts w:ascii="ＭＳ 明朝" w:hAnsi="ＭＳ 明朝" w:hint="eastAsia"/>
                <w:szCs w:val="21"/>
              </w:rPr>
              <w:t>育児時間、子どもの看護休暇(※)、生理休暇、短期の介護休暇(※)、介護休暇(※)、介護時間(※)、育児休業(※)、部分休業(※)</w:t>
            </w:r>
          </w:p>
          <w:p w14:paraId="550B300C"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w:t>
            </w:r>
          </w:p>
        </w:tc>
      </w:tr>
      <w:tr w:rsidR="0021700D" w:rsidRPr="0021700D" w14:paraId="58457D86" w14:textId="77777777" w:rsidTr="007D39EE">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363" w:type="dxa"/>
            <w:vAlign w:val="center"/>
          </w:tcPr>
          <w:p w14:paraId="4D3F2B41" w14:textId="30ED7AC1"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0021700D" w:rsidRPr="0021700D">
              <w:rPr>
                <w:rFonts w:ascii="ＭＳ 明朝" w:hAnsi="ＭＳ 明朝" w:hint="eastAsia"/>
                <w:color w:val="000000" w:themeColor="text1"/>
                <w:szCs w:val="21"/>
              </w:rPr>
              <w:t>円</w:t>
            </w:r>
          </w:p>
          <w:p w14:paraId="0B6B49F0" w14:textId="77777777"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A840D3">
              <w:rPr>
                <w:rFonts w:ascii="ＭＳ 明朝" w:hAnsi="ＭＳ 明朝" w:hint="eastAsia"/>
                <w:szCs w:val="21"/>
              </w:rPr>
              <w:t>2,600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2E003030" w14:textId="3DE137F6" w:rsidR="0021700D" w:rsidRP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21700D" w:rsidRPr="0021700D" w14:paraId="2A4E8225" w14:textId="77777777" w:rsidTr="007D39EE">
        <w:trPr>
          <w:trHeight w:val="842"/>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363"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7D39EE">
        <w:trPr>
          <w:trHeight w:val="557"/>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363"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7D39EE">
        <w:trPr>
          <w:trHeight w:val="4819"/>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363" w:type="dxa"/>
            <w:vAlign w:val="center"/>
          </w:tcPr>
          <w:p w14:paraId="29B964EB" w14:textId="77777777" w:rsidR="001B0FB3" w:rsidRPr="007A16D5" w:rsidRDefault="004120EA" w:rsidP="001B0FB3">
            <w:pPr>
              <w:snapToGrid w:val="0"/>
              <w:rPr>
                <w:rFonts w:ascii="ＭＳ 明朝" w:hAnsi="ＭＳ 明朝"/>
                <w:szCs w:val="21"/>
              </w:rPr>
            </w:pPr>
            <w:r w:rsidRPr="007A16D5">
              <w:rPr>
                <w:rFonts w:ascii="ＭＳ 明朝" w:hAnsi="ＭＳ 明朝" w:hint="eastAsia"/>
                <w:szCs w:val="21"/>
              </w:rPr>
              <w:t xml:space="preserve">１　</w:t>
            </w:r>
            <w:r w:rsidR="001778AE" w:rsidRPr="007A16D5">
              <w:rPr>
                <w:rFonts w:ascii="ＭＳ 明朝" w:hAnsi="ＭＳ 明朝" w:hint="eastAsia"/>
                <w:szCs w:val="21"/>
              </w:rPr>
              <w:t>応募方法</w:t>
            </w:r>
          </w:p>
          <w:p w14:paraId="486164C3" w14:textId="77777777" w:rsidR="004120EA" w:rsidRPr="007A16D5" w:rsidRDefault="00BD0B90" w:rsidP="00101BB8">
            <w:pPr>
              <w:snapToGrid w:val="0"/>
              <w:ind w:left="210" w:hangingChars="100" w:hanging="210"/>
              <w:rPr>
                <w:rFonts w:ascii="ＭＳ 明朝" w:hAnsi="ＭＳ 明朝"/>
                <w:szCs w:val="21"/>
              </w:rPr>
            </w:pPr>
            <w:r w:rsidRPr="007A16D5">
              <w:rPr>
                <w:rFonts w:ascii="ＭＳ 明朝" w:hAnsi="ＭＳ 明朝" w:hint="eastAsia"/>
                <w:szCs w:val="21"/>
              </w:rPr>
              <w:t xml:space="preserve">　　申込書</w:t>
            </w:r>
            <w:r w:rsidR="00101BB8" w:rsidRPr="007A16D5">
              <w:rPr>
                <w:rFonts w:ascii="ＭＳ 明朝" w:hAnsi="ＭＳ 明朝" w:hint="eastAsia"/>
                <w:szCs w:val="21"/>
              </w:rPr>
              <w:t>及び面接日程調整表</w:t>
            </w:r>
            <w:r w:rsidRPr="007A16D5">
              <w:rPr>
                <w:rFonts w:ascii="ＭＳ 明朝" w:hAnsi="ＭＳ 明朝" w:hint="eastAsia"/>
                <w:szCs w:val="21"/>
              </w:rPr>
              <w:t>に</w:t>
            </w:r>
            <w:r w:rsidR="004120EA" w:rsidRPr="007A16D5">
              <w:rPr>
                <w:rFonts w:ascii="ＭＳ 明朝" w:hAnsi="ＭＳ 明朝" w:hint="eastAsia"/>
                <w:szCs w:val="21"/>
              </w:rPr>
              <w:t>必要事項を記入</w:t>
            </w:r>
            <w:r w:rsidRPr="007A16D5">
              <w:rPr>
                <w:rFonts w:ascii="ＭＳ 明朝" w:hAnsi="ＭＳ 明朝" w:hint="eastAsia"/>
                <w:szCs w:val="21"/>
              </w:rPr>
              <w:t>のうえ</w:t>
            </w:r>
            <w:r w:rsidR="004120EA" w:rsidRPr="007A16D5">
              <w:rPr>
                <w:rFonts w:ascii="ＭＳ 明朝" w:hAnsi="ＭＳ 明朝" w:hint="eastAsia"/>
                <w:szCs w:val="21"/>
              </w:rPr>
              <w:t>、郵送又は直接持参</w:t>
            </w:r>
            <w:r w:rsidRPr="007A16D5">
              <w:rPr>
                <w:rFonts w:ascii="ＭＳ 明朝" w:hAnsi="ＭＳ 明朝" w:hint="eastAsia"/>
                <w:szCs w:val="21"/>
              </w:rPr>
              <w:t>の方法により提出</w:t>
            </w:r>
            <w:r w:rsidR="00E90F78" w:rsidRPr="007A16D5">
              <w:rPr>
                <w:rFonts w:ascii="ＭＳ 明朝" w:hAnsi="ＭＳ 明朝" w:hint="eastAsia"/>
                <w:szCs w:val="21"/>
              </w:rPr>
              <w:t>してください</w:t>
            </w:r>
            <w:r w:rsidR="004120EA" w:rsidRPr="007A16D5">
              <w:rPr>
                <w:rFonts w:ascii="ＭＳ 明朝" w:hAnsi="ＭＳ 明朝" w:hint="eastAsia"/>
                <w:szCs w:val="21"/>
              </w:rPr>
              <w:t>。</w:t>
            </w:r>
          </w:p>
          <w:p w14:paraId="5B635B10" w14:textId="77777777" w:rsidR="004120EA" w:rsidRPr="007A16D5" w:rsidRDefault="004120EA" w:rsidP="004120EA">
            <w:pPr>
              <w:snapToGrid w:val="0"/>
              <w:rPr>
                <w:rFonts w:ascii="ＭＳ 明朝" w:hAnsi="ＭＳ 明朝"/>
                <w:szCs w:val="21"/>
              </w:rPr>
            </w:pPr>
            <w:r w:rsidRPr="007A16D5">
              <w:rPr>
                <w:rFonts w:ascii="ＭＳ 明朝" w:hAnsi="ＭＳ 明朝" w:hint="eastAsia"/>
                <w:szCs w:val="21"/>
              </w:rPr>
              <w:t>〔申込書〕</w:t>
            </w:r>
          </w:p>
          <w:p w14:paraId="0DA966EF" w14:textId="77777777" w:rsidR="004120EA" w:rsidRPr="007A16D5" w:rsidRDefault="004120EA" w:rsidP="004120EA">
            <w:pPr>
              <w:snapToGrid w:val="0"/>
              <w:ind w:leftChars="100" w:left="210"/>
              <w:rPr>
                <w:rFonts w:ascii="ＭＳ 明朝" w:hAnsi="ＭＳ 明朝"/>
                <w:szCs w:val="21"/>
              </w:rPr>
            </w:pPr>
            <w:r w:rsidRPr="007A16D5">
              <w:rPr>
                <w:rFonts w:ascii="ＭＳ 明朝" w:hAnsi="ＭＳ 明朝" w:hint="eastAsia"/>
                <w:szCs w:val="21"/>
              </w:rPr>
              <w:t xml:space="preserve">　第１号様式「東京都公立学校会計年度任用職員申込書」</w:t>
            </w:r>
          </w:p>
          <w:p w14:paraId="36DE8470" w14:textId="77777777" w:rsidR="00101BB8" w:rsidRPr="007A16D5" w:rsidRDefault="00101BB8" w:rsidP="00101BB8">
            <w:pPr>
              <w:snapToGrid w:val="0"/>
              <w:rPr>
                <w:rFonts w:ascii="ＭＳ 明朝" w:hAnsi="ＭＳ 明朝"/>
                <w:szCs w:val="21"/>
              </w:rPr>
            </w:pPr>
            <w:r w:rsidRPr="007A16D5">
              <w:rPr>
                <w:rFonts w:ascii="ＭＳ 明朝" w:hAnsi="ＭＳ 明朝" w:hint="eastAsia"/>
                <w:szCs w:val="21"/>
              </w:rPr>
              <w:t>〔面接日程調整表〕</w:t>
            </w:r>
          </w:p>
          <w:p w14:paraId="118B9D93" w14:textId="209A8869" w:rsidR="004120EA" w:rsidRPr="007A16D5" w:rsidRDefault="00052CB0" w:rsidP="004120EA">
            <w:pPr>
              <w:snapToGrid w:val="0"/>
              <w:rPr>
                <w:rFonts w:ascii="ＭＳ 明朝" w:hAnsi="ＭＳ 明朝"/>
                <w:szCs w:val="21"/>
              </w:rPr>
            </w:pPr>
            <w:r w:rsidRPr="007A16D5">
              <w:rPr>
                <w:rFonts w:ascii="ＭＳ 明朝" w:hAnsi="ＭＳ 明朝" w:hint="eastAsia"/>
                <w:szCs w:val="21"/>
              </w:rPr>
              <w:t xml:space="preserve">　　「令和</w:t>
            </w:r>
            <w:r w:rsidR="00D830CA" w:rsidRPr="007A16D5">
              <w:rPr>
                <w:rFonts w:ascii="ＭＳ 明朝" w:hAnsi="ＭＳ 明朝" w:hint="eastAsia"/>
                <w:szCs w:val="21"/>
              </w:rPr>
              <w:t>７</w:t>
            </w:r>
            <w:r w:rsidR="00101BB8" w:rsidRPr="007A16D5">
              <w:rPr>
                <w:rFonts w:ascii="ＭＳ 明朝" w:hAnsi="ＭＳ 明朝" w:hint="eastAsia"/>
                <w:szCs w:val="21"/>
              </w:rPr>
              <w:t>年度　都立学校部活動指導員（会計年度任用職員）面接日程調整表」</w:t>
            </w:r>
          </w:p>
          <w:p w14:paraId="3428BE8F" w14:textId="77777777" w:rsidR="005541A1" w:rsidRPr="007A16D5" w:rsidRDefault="005541A1" w:rsidP="004120EA">
            <w:pPr>
              <w:snapToGrid w:val="0"/>
              <w:rPr>
                <w:rFonts w:ascii="ＭＳ 明朝" w:hAnsi="ＭＳ 明朝"/>
                <w:szCs w:val="21"/>
              </w:rPr>
            </w:pPr>
          </w:p>
          <w:p w14:paraId="1A234998" w14:textId="77777777" w:rsidR="004120EA" w:rsidRPr="007A16D5" w:rsidRDefault="004120EA" w:rsidP="004120EA">
            <w:pPr>
              <w:snapToGrid w:val="0"/>
              <w:rPr>
                <w:rFonts w:ascii="ＭＳ 明朝" w:hAnsi="ＭＳ 明朝"/>
                <w:szCs w:val="21"/>
              </w:rPr>
            </w:pPr>
            <w:r w:rsidRPr="007A16D5">
              <w:rPr>
                <w:rFonts w:ascii="ＭＳ 明朝" w:hAnsi="ＭＳ 明朝" w:hint="eastAsia"/>
                <w:szCs w:val="21"/>
              </w:rPr>
              <w:t>２　提出先</w:t>
            </w:r>
          </w:p>
          <w:p w14:paraId="56CB174C" w14:textId="77777777" w:rsidR="004120EA" w:rsidRPr="007A16D5" w:rsidRDefault="005541A1" w:rsidP="004120EA">
            <w:pPr>
              <w:snapToGrid w:val="0"/>
              <w:rPr>
                <w:rFonts w:ascii="ＭＳ 明朝" w:hAnsi="ＭＳ 明朝"/>
                <w:szCs w:val="21"/>
              </w:rPr>
            </w:pPr>
            <w:r w:rsidRPr="007A16D5">
              <w:rPr>
                <w:rFonts w:ascii="ＭＳ 明朝" w:hAnsi="ＭＳ 明朝" w:hint="eastAsia"/>
                <w:szCs w:val="21"/>
              </w:rPr>
              <w:t xml:space="preserve">　　任用を希望する</w:t>
            </w:r>
            <w:r w:rsidR="004120EA" w:rsidRPr="007A16D5">
              <w:rPr>
                <w:rFonts w:ascii="ＭＳ 明朝" w:hAnsi="ＭＳ 明朝" w:hint="eastAsia"/>
                <w:szCs w:val="21"/>
              </w:rPr>
              <w:t>学校</w:t>
            </w:r>
          </w:p>
          <w:p w14:paraId="48499899" w14:textId="77777777" w:rsidR="004E2E80" w:rsidRPr="007A16D5" w:rsidRDefault="004E2E80" w:rsidP="004E2E80">
            <w:pPr>
              <w:snapToGrid w:val="0"/>
              <w:rPr>
                <w:rFonts w:ascii="ＭＳ 明朝" w:hAnsi="ＭＳ 明朝"/>
                <w:szCs w:val="21"/>
              </w:rPr>
            </w:pPr>
          </w:p>
          <w:p w14:paraId="4A700531" w14:textId="77777777" w:rsidR="0021700D" w:rsidRPr="007A16D5" w:rsidRDefault="004120EA" w:rsidP="00A67C31">
            <w:pPr>
              <w:snapToGrid w:val="0"/>
              <w:rPr>
                <w:rFonts w:ascii="ＭＳ 明朝" w:hAnsi="ＭＳ 明朝"/>
                <w:szCs w:val="21"/>
              </w:rPr>
            </w:pPr>
            <w:r w:rsidRPr="007A16D5">
              <w:rPr>
                <w:rFonts w:ascii="ＭＳ 明朝" w:hAnsi="ＭＳ 明朝" w:hint="eastAsia"/>
                <w:szCs w:val="21"/>
              </w:rPr>
              <w:t xml:space="preserve">３　</w:t>
            </w:r>
            <w:r w:rsidR="005541A1" w:rsidRPr="007A16D5">
              <w:rPr>
                <w:rFonts w:ascii="ＭＳ 明朝" w:hAnsi="ＭＳ 明朝" w:hint="eastAsia"/>
                <w:szCs w:val="21"/>
              </w:rPr>
              <w:t>申込</w:t>
            </w:r>
            <w:r w:rsidR="0021700D" w:rsidRPr="007A16D5">
              <w:rPr>
                <w:rFonts w:ascii="ＭＳ 明朝" w:hAnsi="ＭＳ 明朝" w:hint="eastAsia"/>
                <w:szCs w:val="21"/>
              </w:rPr>
              <w:t>期限</w:t>
            </w:r>
          </w:p>
          <w:p w14:paraId="4683F9F3" w14:textId="1A2A40D9" w:rsidR="0021700D" w:rsidRPr="007A16D5" w:rsidRDefault="005541A1" w:rsidP="001B0FB3">
            <w:pPr>
              <w:snapToGrid w:val="0"/>
              <w:ind w:firstLineChars="200" w:firstLine="420"/>
              <w:rPr>
                <w:rFonts w:ascii="ＭＳ 明朝" w:hAnsi="ＭＳ 明朝"/>
                <w:szCs w:val="21"/>
              </w:rPr>
            </w:pPr>
            <w:r w:rsidRPr="007A16D5">
              <w:rPr>
                <w:rFonts w:ascii="ＭＳ 明朝" w:hAnsi="ＭＳ 明朝" w:hint="eastAsia"/>
                <w:szCs w:val="21"/>
              </w:rPr>
              <w:t>令和</w:t>
            </w:r>
            <w:r w:rsidR="00B60B9B" w:rsidRPr="007A16D5">
              <w:rPr>
                <w:rFonts w:ascii="ＭＳ 明朝" w:hAnsi="ＭＳ 明朝" w:hint="eastAsia"/>
                <w:szCs w:val="21"/>
              </w:rPr>
              <w:t>７</w:t>
            </w:r>
            <w:r w:rsidR="00A67C31" w:rsidRPr="007A16D5">
              <w:rPr>
                <w:rFonts w:ascii="ＭＳ 明朝" w:hAnsi="ＭＳ 明朝" w:hint="eastAsia"/>
                <w:szCs w:val="21"/>
              </w:rPr>
              <w:t>年</w:t>
            </w:r>
            <w:r w:rsidR="00A157BD">
              <w:rPr>
                <w:rFonts w:ascii="ＭＳ 明朝" w:hAnsi="ＭＳ 明朝" w:hint="eastAsia"/>
                <w:szCs w:val="21"/>
              </w:rPr>
              <w:t>１</w:t>
            </w:r>
            <w:r w:rsidR="008546E1">
              <w:rPr>
                <w:rFonts w:ascii="ＭＳ 明朝" w:hAnsi="ＭＳ 明朝" w:hint="eastAsia"/>
                <w:szCs w:val="21"/>
              </w:rPr>
              <w:t>１</w:t>
            </w:r>
            <w:r w:rsidR="00A157BD" w:rsidRPr="00F603BF">
              <w:rPr>
                <w:rFonts w:ascii="ＭＳ 明朝" w:hAnsi="ＭＳ 明朝" w:hint="eastAsia"/>
                <w:szCs w:val="21"/>
              </w:rPr>
              <w:t>月</w:t>
            </w:r>
            <w:r w:rsidR="008546E1">
              <w:rPr>
                <w:rFonts w:ascii="ＭＳ 明朝" w:hAnsi="ＭＳ 明朝" w:hint="eastAsia"/>
                <w:szCs w:val="21"/>
              </w:rPr>
              <w:t>１</w:t>
            </w:r>
            <w:r w:rsidR="00C62266">
              <w:rPr>
                <w:rFonts w:ascii="ＭＳ 明朝" w:hAnsi="ＭＳ 明朝" w:hint="eastAsia"/>
                <w:szCs w:val="21"/>
              </w:rPr>
              <w:t>２</w:t>
            </w:r>
            <w:r w:rsidR="00A157BD" w:rsidRPr="00F603BF">
              <w:rPr>
                <w:rFonts w:ascii="ＭＳ 明朝" w:hAnsi="ＭＳ 明朝" w:hint="eastAsia"/>
                <w:szCs w:val="21"/>
              </w:rPr>
              <w:t>日（</w:t>
            </w:r>
            <w:r w:rsidR="00C62266">
              <w:rPr>
                <w:rFonts w:ascii="ＭＳ 明朝" w:hAnsi="ＭＳ 明朝" w:hint="eastAsia"/>
                <w:szCs w:val="21"/>
              </w:rPr>
              <w:t>水</w:t>
            </w:r>
            <w:r w:rsidR="00A157BD" w:rsidRPr="00F603BF">
              <w:rPr>
                <w:rFonts w:ascii="ＭＳ 明朝" w:hAnsi="ＭＳ 明朝" w:hint="eastAsia"/>
                <w:szCs w:val="21"/>
              </w:rPr>
              <w:t>）</w:t>
            </w:r>
          </w:p>
          <w:p w14:paraId="5018AE40" w14:textId="77777777" w:rsidR="00125464" w:rsidRPr="007A16D5" w:rsidRDefault="00125464" w:rsidP="00125464">
            <w:pPr>
              <w:snapToGrid w:val="0"/>
              <w:ind w:firstLineChars="200" w:firstLine="420"/>
              <w:rPr>
                <w:rFonts w:ascii="ＭＳ 明朝" w:hAnsi="ＭＳ 明朝"/>
                <w:szCs w:val="21"/>
              </w:rPr>
            </w:pPr>
            <w:r w:rsidRPr="007A16D5">
              <w:rPr>
                <w:rFonts w:ascii="ＭＳ 明朝" w:hAnsi="ＭＳ 明朝" w:hint="eastAsia"/>
                <w:szCs w:val="21"/>
              </w:rPr>
              <w:t>学校へ直接持参する場合は、平日午前９時から午後５時まで</w:t>
            </w:r>
          </w:p>
          <w:p w14:paraId="5DE1B852" w14:textId="77777777" w:rsidR="004120EA" w:rsidRPr="007A16D5" w:rsidRDefault="004120EA" w:rsidP="004120EA">
            <w:pPr>
              <w:snapToGrid w:val="0"/>
              <w:rPr>
                <w:rFonts w:ascii="ＭＳ 明朝" w:hAnsi="ＭＳ 明朝"/>
                <w:szCs w:val="21"/>
              </w:rPr>
            </w:pPr>
          </w:p>
          <w:p w14:paraId="37691149" w14:textId="77777777" w:rsidR="004120EA" w:rsidRPr="007A16D5" w:rsidRDefault="004120EA" w:rsidP="00125464">
            <w:pPr>
              <w:snapToGrid w:val="0"/>
              <w:rPr>
                <w:rFonts w:ascii="ＭＳ 明朝" w:hAnsi="ＭＳ 明朝"/>
                <w:szCs w:val="21"/>
              </w:rPr>
            </w:pPr>
            <w:r w:rsidRPr="007A16D5">
              <w:rPr>
                <w:rFonts w:ascii="ＭＳ 明朝" w:hAnsi="ＭＳ 明朝" w:hint="eastAsia"/>
                <w:szCs w:val="21"/>
              </w:rPr>
              <w:t>４　選考結果</w:t>
            </w:r>
          </w:p>
          <w:p w14:paraId="54C8DBC9" w14:textId="77777777" w:rsidR="004E2E80" w:rsidRPr="007A16D5" w:rsidRDefault="004E2E80" w:rsidP="00E90F78">
            <w:pPr>
              <w:snapToGrid w:val="0"/>
              <w:ind w:firstLineChars="200" w:firstLine="420"/>
              <w:rPr>
                <w:rFonts w:ascii="ＭＳ 明朝" w:hAnsi="ＭＳ 明朝"/>
                <w:szCs w:val="21"/>
              </w:rPr>
            </w:pPr>
            <w:r w:rsidRPr="007A16D5">
              <w:rPr>
                <w:rFonts w:ascii="ＭＳ 明朝" w:hAnsi="ＭＳ 明朝" w:hint="eastAsia"/>
                <w:szCs w:val="21"/>
              </w:rPr>
              <w:t>合否については、</w:t>
            </w:r>
            <w:r w:rsidR="00701506" w:rsidRPr="007A16D5">
              <w:rPr>
                <w:rFonts w:ascii="ＭＳ 明朝" w:hAnsi="ＭＳ 明朝" w:hint="eastAsia"/>
                <w:szCs w:val="21"/>
              </w:rPr>
              <w:t>選考実施月の</w:t>
            </w:r>
            <w:r w:rsidR="00E90F78" w:rsidRPr="007A16D5">
              <w:rPr>
                <w:rFonts w:ascii="ＭＳ 明朝" w:hAnsi="ＭＳ 明朝" w:hint="eastAsia"/>
                <w:szCs w:val="21"/>
              </w:rPr>
              <w:t>下旬に通知します</w:t>
            </w:r>
            <w:r w:rsidRPr="007A16D5">
              <w:rPr>
                <w:rFonts w:ascii="ＭＳ 明朝" w:hAnsi="ＭＳ 明朝" w:hint="eastAsia"/>
                <w:szCs w:val="21"/>
              </w:rPr>
              <w:t>。</w:t>
            </w:r>
          </w:p>
        </w:tc>
      </w:tr>
      <w:tr w:rsidR="0021700D" w:rsidRPr="0021700D" w14:paraId="21689743" w14:textId="77777777" w:rsidTr="007D39EE">
        <w:trPr>
          <w:trHeight w:val="1260"/>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363" w:type="dxa"/>
            <w:vAlign w:val="center"/>
          </w:tcPr>
          <w:p w14:paraId="727AA5C7" w14:textId="4406880D" w:rsidR="0021700D" w:rsidRPr="007A16D5" w:rsidRDefault="005541A1" w:rsidP="00A67C31">
            <w:pPr>
              <w:snapToGrid w:val="0"/>
              <w:rPr>
                <w:rFonts w:ascii="ＭＳ 明朝" w:hAnsi="ＭＳ 明朝"/>
                <w:szCs w:val="21"/>
              </w:rPr>
            </w:pPr>
            <w:r w:rsidRPr="007A16D5">
              <w:rPr>
                <w:rFonts w:ascii="ＭＳ 明朝" w:hAnsi="ＭＳ 明朝" w:hint="eastAsia"/>
                <w:szCs w:val="21"/>
              </w:rPr>
              <w:t>都立</w:t>
            </w:r>
            <w:r w:rsidR="00B60B9B" w:rsidRPr="007A16D5">
              <w:rPr>
                <w:rFonts w:ascii="ＭＳ 明朝" w:hAnsi="ＭＳ 明朝" w:hint="eastAsia"/>
                <w:szCs w:val="21"/>
              </w:rPr>
              <w:t>田柄高等</w:t>
            </w:r>
            <w:r w:rsidRPr="007A16D5">
              <w:rPr>
                <w:rFonts w:ascii="ＭＳ 明朝" w:hAnsi="ＭＳ 明朝" w:hint="eastAsia"/>
                <w:szCs w:val="21"/>
              </w:rPr>
              <w:t>学校</w:t>
            </w:r>
          </w:p>
          <w:p w14:paraId="6636AD04" w14:textId="1805CA9C" w:rsidR="00BD0B90" w:rsidRPr="007A16D5" w:rsidRDefault="00BD0B90" w:rsidP="00A67C31">
            <w:pPr>
              <w:snapToGrid w:val="0"/>
              <w:rPr>
                <w:rFonts w:ascii="ＭＳ 明朝" w:hAnsi="ＭＳ 明朝"/>
                <w:szCs w:val="21"/>
              </w:rPr>
            </w:pPr>
            <w:r w:rsidRPr="007A16D5">
              <w:rPr>
                <w:rFonts w:ascii="ＭＳ 明朝" w:hAnsi="ＭＳ 明朝" w:hint="eastAsia"/>
                <w:szCs w:val="21"/>
              </w:rPr>
              <w:t>電</w:t>
            </w:r>
            <w:r w:rsidR="005541A1" w:rsidRPr="007A16D5">
              <w:rPr>
                <w:rFonts w:ascii="ＭＳ 明朝" w:hAnsi="ＭＳ 明朝" w:hint="eastAsia"/>
                <w:szCs w:val="21"/>
              </w:rPr>
              <w:t xml:space="preserve">　</w:t>
            </w:r>
            <w:r w:rsidRPr="007A16D5">
              <w:rPr>
                <w:rFonts w:ascii="ＭＳ 明朝" w:hAnsi="ＭＳ 明朝" w:hint="eastAsia"/>
                <w:szCs w:val="21"/>
              </w:rPr>
              <w:t>話</w:t>
            </w:r>
            <w:r w:rsidR="005541A1" w:rsidRPr="007A16D5">
              <w:rPr>
                <w:rFonts w:ascii="ＭＳ 明朝" w:hAnsi="ＭＳ 明朝" w:hint="eastAsia"/>
                <w:szCs w:val="21"/>
              </w:rPr>
              <w:t xml:space="preserve">　</w:t>
            </w:r>
            <w:r w:rsidR="00B60B9B" w:rsidRPr="007A16D5">
              <w:rPr>
                <w:rFonts w:ascii="ＭＳ 明朝" w:hAnsi="ＭＳ 明朝" w:hint="eastAsia"/>
                <w:szCs w:val="21"/>
              </w:rPr>
              <w:t>０３</w:t>
            </w:r>
            <w:r w:rsidRPr="007A16D5">
              <w:rPr>
                <w:rFonts w:ascii="ＭＳ 明朝" w:hAnsi="ＭＳ 明朝" w:hint="eastAsia"/>
                <w:szCs w:val="21"/>
              </w:rPr>
              <w:t>－</w:t>
            </w:r>
            <w:r w:rsidR="00B60B9B" w:rsidRPr="007A16D5">
              <w:rPr>
                <w:rFonts w:ascii="ＭＳ 明朝" w:hAnsi="ＭＳ 明朝" w:hint="eastAsia"/>
                <w:szCs w:val="21"/>
              </w:rPr>
              <w:t>３９７７</w:t>
            </w:r>
            <w:r w:rsidRPr="007A16D5">
              <w:rPr>
                <w:rFonts w:ascii="ＭＳ 明朝" w:hAnsi="ＭＳ 明朝" w:hint="eastAsia"/>
                <w:szCs w:val="21"/>
              </w:rPr>
              <w:t>－</w:t>
            </w:r>
            <w:r w:rsidR="00B60B9B" w:rsidRPr="007A16D5">
              <w:rPr>
                <w:rFonts w:ascii="ＭＳ 明朝" w:hAnsi="ＭＳ 明朝" w:hint="eastAsia"/>
                <w:szCs w:val="21"/>
              </w:rPr>
              <w:t>２５５５</w:t>
            </w:r>
            <w:r w:rsidRPr="007A16D5">
              <w:rPr>
                <w:rFonts w:ascii="ＭＳ 明朝" w:hAnsi="ＭＳ 明朝" w:hint="eastAsia"/>
                <w:szCs w:val="21"/>
              </w:rPr>
              <w:t xml:space="preserve">　</w:t>
            </w:r>
          </w:p>
          <w:p w14:paraId="5A9857AE" w14:textId="6F2E083C" w:rsidR="00BD0B90" w:rsidRPr="007A16D5" w:rsidRDefault="005541A1" w:rsidP="005541A1">
            <w:pPr>
              <w:snapToGrid w:val="0"/>
              <w:rPr>
                <w:rFonts w:ascii="ＭＳ 明朝" w:hAnsi="ＭＳ 明朝"/>
                <w:szCs w:val="21"/>
              </w:rPr>
            </w:pPr>
            <w:r w:rsidRPr="007A16D5">
              <w:rPr>
                <w:rFonts w:ascii="ＭＳ 明朝" w:hAnsi="ＭＳ 明朝" w:hint="eastAsia"/>
                <w:szCs w:val="21"/>
              </w:rPr>
              <w:t xml:space="preserve">担当者　</w:t>
            </w:r>
            <w:r w:rsidR="00B60B9B" w:rsidRPr="007A16D5">
              <w:rPr>
                <w:rFonts w:ascii="ＭＳ 明朝" w:hAnsi="ＭＳ 明朝" w:hint="eastAsia"/>
                <w:szCs w:val="21"/>
              </w:rPr>
              <w:t xml:space="preserve">副校長　</w:t>
            </w:r>
            <w:r w:rsidR="004A7BBB">
              <w:rPr>
                <w:rFonts w:ascii="ＭＳ 明朝" w:hAnsi="ＭＳ 明朝" w:hint="eastAsia"/>
                <w:szCs w:val="21"/>
              </w:rPr>
              <w:t>三上</w:t>
            </w:r>
            <w:r w:rsidR="00B60B9B" w:rsidRPr="007A16D5">
              <w:rPr>
                <w:rFonts w:ascii="ＭＳ 明朝" w:hAnsi="ＭＳ 明朝" w:hint="eastAsia"/>
                <w:szCs w:val="21"/>
              </w:rPr>
              <w:t xml:space="preserve">　</w:t>
            </w:r>
            <w:r w:rsidR="004A7BBB">
              <w:rPr>
                <w:rFonts w:ascii="ＭＳ 明朝" w:hAnsi="ＭＳ 明朝" w:hint="eastAsia"/>
                <w:szCs w:val="21"/>
              </w:rPr>
              <w:t>宗佑</w:t>
            </w:r>
          </w:p>
        </w:tc>
      </w:tr>
    </w:tbl>
    <w:p w14:paraId="447FB224" w14:textId="77777777" w:rsidR="00841DB6" w:rsidRDefault="00841DB6" w:rsidP="00BD0B90">
      <w:pPr>
        <w:tabs>
          <w:tab w:val="left" w:pos="2552"/>
        </w:tabs>
        <w:rPr>
          <w:rFonts w:ascii="ＭＳ 明朝" w:hAnsi="ＭＳ 明朝"/>
        </w:rPr>
      </w:pPr>
    </w:p>
    <w:p w14:paraId="71E1EFE2" w14:textId="6E2522EC" w:rsidR="0014627B" w:rsidRPr="00CF439B" w:rsidRDefault="0014627B" w:rsidP="0014627B">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都立学校部活動指導員（会計年度任用職員）（欠員補充）の勤務条件</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8355"/>
      </w:tblGrid>
      <w:tr w:rsidR="0014627B" w:rsidRPr="0021700D" w14:paraId="3DFB62EB" w14:textId="77777777" w:rsidTr="00ED39C7">
        <w:trPr>
          <w:trHeight w:val="373"/>
        </w:trPr>
        <w:tc>
          <w:tcPr>
            <w:tcW w:w="1284"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355"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7A16D5" w:rsidRPr="007A16D5" w14:paraId="37F030DC" w14:textId="77777777" w:rsidTr="00ED39C7">
        <w:trPr>
          <w:trHeight w:val="656"/>
        </w:trPr>
        <w:tc>
          <w:tcPr>
            <w:tcW w:w="1284" w:type="dxa"/>
            <w:vAlign w:val="center"/>
          </w:tcPr>
          <w:p w14:paraId="700EAAE8" w14:textId="77777777" w:rsidR="0014627B" w:rsidRPr="007A16D5" w:rsidRDefault="0014627B" w:rsidP="00BD6E70">
            <w:pPr>
              <w:rPr>
                <w:rFonts w:ascii="ＭＳ 明朝" w:hAnsi="ＭＳ 明朝"/>
                <w:szCs w:val="21"/>
              </w:rPr>
            </w:pPr>
            <w:r w:rsidRPr="007A16D5">
              <w:rPr>
                <w:rFonts w:ascii="ＭＳ 明朝" w:hAnsi="ＭＳ 明朝" w:hint="eastAsia"/>
                <w:szCs w:val="21"/>
              </w:rPr>
              <w:t>職　　名</w:t>
            </w:r>
          </w:p>
        </w:tc>
        <w:tc>
          <w:tcPr>
            <w:tcW w:w="8355" w:type="dxa"/>
            <w:vAlign w:val="center"/>
          </w:tcPr>
          <w:p w14:paraId="7DBF88CE" w14:textId="6C1E9835" w:rsidR="0014627B" w:rsidRPr="007A16D5" w:rsidRDefault="0014627B" w:rsidP="00BD6E70">
            <w:pPr>
              <w:snapToGrid w:val="0"/>
              <w:rPr>
                <w:rFonts w:ascii="ＭＳ 明朝" w:hAnsi="ＭＳ 明朝"/>
                <w:szCs w:val="21"/>
              </w:rPr>
            </w:pPr>
            <w:r w:rsidRPr="007A16D5">
              <w:rPr>
                <w:rFonts w:ascii="ＭＳ 明朝" w:hAnsi="ＭＳ 明朝" w:hint="eastAsia"/>
                <w:szCs w:val="21"/>
              </w:rPr>
              <w:t>都立学校部活動指導員</w:t>
            </w:r>
          </w:p>
        </w:tc>
      </w:tr>
      <w:tr w:rsidR="007A16D5" w:rsidRPr="007A16D5" w14:paraId="48A61CAB" w14:textId="77777777" w:rsidTr="00ED39C7">
        <w:trPr>
          <w:trHeight w:val="565"/>
        </w:trPr>
        <w:tc>
          <w:tcPr>
            <w:tcW w:w="1284" w:type="dxa"/>
            <w:vAlign w:val="center"/>
          </w:tcPr>
          <w:p w14:paraId="148F42AA" w14:textId="77777777" w:rsidR="0014627B" w:rsidRPr="007A16D5" w:rsidRDefault="0014627B" w:rsidP="00BD6E70">
            <w:pPr>
              <w:rPr>
                <w:rFonts w:ascii="ＭＳ 明朝" w:hAnsi="ＭＳ 明朝"/>
                <w:szCs w:val="21"/>
              </w:rPr>
            </w:pPr>
            <w:r w:rsidRPr="007A16D5">
              <w:rPr>
                <w:rFonts w:ascii="ＭＳ 明朝" w:hAnsi="ＭＳ 明朝" w:hint="eastAsia"/>
                <w:szCs w:val="21"/>
              </w:rPr>
              <w:t>任用根拠</w:t>
            </w:r>
          </w:p>
        </w:tc>
        <w:tc>
          <w:tcPr>
            <w:tcW w:w="8355" w:type="dxa"/>
            <w:vAlign w:val="center"/>
          </w:tcPr>
          <w:p w14:paraId="56FD25F5"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地方公務員法第22条の２第１項第１号</w:t>
            </w:r>
          </w:p>
        </w:tc>
      </w:tr>
      <w:tr w:rsidR="007A16D5" w:rsidRPr="007A16D5" w14:paraId="59C56DA2" w14:textId="77777777" w:rsidTr="00ED39C7">
        <w:trPr>
          <w:trHeight w:val="2155"/>
        </w:trPr>
        <w:tc>
          <w:tcPr>
            <w:tcW w:w="1284" w:type="dxa"/>
            <w:vAlign w:val="center"/>
          </w:tcPr>
          <w:p w14:paraId="27A69ED8" w14:textId="77777777" w:rsidR="0014627B" w:rsidRPr="007A16D5" w:rsidRDefault="0014627B" w:rsidP="00BD6E70">
            <w:pPr>
              <w:rPr>
                <w:rFonts w:ascii="ＭＳ 明朝" w:hAnsi="ＭＳ 明朝"/>
                <w:szCs w:val="21"/>
              </w:rPr>
            </w:pPr>
            <w:r w:rsidRPr="007A16D5">
              <w:rPr>
                <w:rFonts w:ascii="ＭＳ 明朝" w:hAnsi="ＭＳ 明朝" w:hint="eastAsia"/>
                <w:szCs w:val="21"/>
              </w:rPr>
              <w:t>任用期間</w:t>
            </w:r>
          </w:p>
        </w:tc>
        <w:tc>
          <w:tcPr>
            <w:tcW w:w="8355" w:type="dxa"/>
            <w:vAlign w:val="center"/>
          </w:tcPr>
          <w:p w14:paraId="3E288C53" w14:textId="583937B2" w:rsidR="0014627B" w:rsidRPr="007A16D5" w:rsidRDefault="009C52AC" w:rsidP="00BD6E70">
            <w:pPr>
              <w:snapToGrid w:val="0"/>
              <w:rPr>
                <w:rFonts w:ascii="ＭＳ 明朝" w:hAnsi="ＭＳ 明朝"/>
                <w:szCs w:val="21"/>
              </w:rPr>
            </w:pPr>
            <w:r w:rsidRPr="007A16D5">
              <w:rPr>
                <w:rFonts w:ascii="ＭＳ 明朝" w:hAnsi="ＭＳ 明朝" w:hint="eastAsia"/>
                <w:szCs w:val="21"/>
              </w:rPr>
              <w:t>採用日</w:t>
            </w:r>
            <w:r w:rsidR="0000664E" w:rsidRPr="007A16D5">
              <w:rPr>
                <w:rFonts w:ascii="ＭＳ 明朝" w:hAnsi="ＭＳ 明朝" w:hint="eastAsia"/>
                <w:szCs w:val="21"/>
              </w:rPr>
              <w:t>から令和</w:t>
            </w:r>
            <w:r w:rsidR="00D830CA" w:rsidRPr="007A16D5">
              <w:rPr>
                <w:rFonts w:ascii="ＭＳ 明朝" w:hAnsi="ＭＳ 明朝" w:hint="eastAsia"/>
                <w:szCs w:val="21"/>
              </w:rPr>
              <w:t>８</w:t>
            </w:r>
            <w:r w:rsidR="0014627B" w:rsidRPr="007A16D5">
              <w:rPr>
                <w:rFonts w:ascii="ＭＳ 明朝" w:hAnsi="ＭＳ 明朝" w:hint="eastAsia"/>
                <w:szCs w:val="21"/>
              </w:rPr>
              <w:t>年３月31日まで</w:t>
            </w:r>
          </w:p>
          <w:p w14:paraId="349C2D69" w14:textId="77777777" w:rsidR="0014627B" w:rsidRPr="007A16D5" w:rsidRDefault="0014627B" w:rsidP="00BD6E70">
            <w:pPr>
              <w:snapToGrid w:val="0"/>
              <w:rPr>
                <w:rFonts w:ascii="ＭＳ 明朝" w:hAnsi="ＭＳ 明朝"/>
                <w:szCs w:val="21"/>
              </w:rPr>
            </w:pPr>
          </w:p>
          <w:p w14:paraId="6686E624" w14:textId="77777777" w:rsidR="0014627B" w:rsidRPr="007A16D5" w:rsidRDefault="0014627B" w:rsidP="00BD6E70">
            <w:pPr>
              <w:snapToGrid w:val="0"/>
              <w:ind w:left="210" w:hangingChars="100" w:hanging="210"/>
              <w:rPr>
                <w:rFonts w:ascii="ＭＳ 明朝" w:hAnsi="ＭＳ 明朝"/>
                <w:szCs w:val="21"/>
              </w:rPr>
            </w:pPr>
            <w:r w:rsidRPr="007A16D5">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62C45993" w:rsidR="0014627B" w:rsidRPr="007A16D5" w:rsidRDefault="0000664E" w:rsidP="00BD6E70">
            <w:pPr>
              <w:snapToGrid w:val="0"/>
              <w:ind w:leftChars="100" w:left="210" w:firstLineChars="100" w:firstLine="210"/>
              <w:rPr>
                <w:rFonts w:ascii="ＭＳ 明朝" w:hAnsi="ＭＳ 明朝"/>
                <w:szCs w:val="21"/>
              </w:rPr>
            </w:pPr>
            <w:r w:rsidRPr="007A16D5">
              <w:rPr>
                <w:rFonts w:ascii="ＭＳ 明朝" w:hAnsi="ＭＳ 明朝" w:hint="eastAsia"/>
                <w:szCs w:val="21"/>
              </w:rPr>
              <w:t>なお、期間を定めた任用であり、令和</w:t>
            </w:r>
            <w:r w:rsidR="00D830CA" w:rsidRPr="007A16D5">
              <w:rPr>
                <w:rFonts w:ascii="ＭＳ 明朝" w:hAnsi="ＭＳ 明朝" w:hint="eastAsia"/>
                <w:szCs w:val="21"/>
              </w:rPr>
              <w:t>８</w:t>
            </w:r>
            <w:r w:rsidR="0014627B" w:rsidRPr="007A16D5">
              <w:rPr>
                <w:rFonts w:ascii="ＭＳ 明朝" w:hAnsi="ＭＳ 明朝" w:hint="eastAsia"/>
                <w:szCs w:val="21"/>
              </w:rPr>
              <w:t>年４月１日以降の任用を保障するものではありません。</w:t>
            </w:r>
          </w:p>
        </w:tc>
      </w:tr>
      <w:tr w:rsidR="007A16D5" w:rsidRPr="007A16D5" w14:paraId="6BED6D57" w14:textId="77777777" w:rsidTr="00ED39C7">
        <w:trPr>
          <w:trHeight w:val="700"/>
        </w:trPr>
        <w:tc>
          <w:tcPr>
            <w:tcW w:w="1284" w:type="dxa"/>
            <w:vAlign w:val="center"/>
          </w:tcPr>
          <w:p w14:paraId="060BCE99" w14:textId="77777777" w:rsidR="0014627B" w:rsidRPr="007A16D5" w:rsidRDefault="0014627B" w:rsidP="00BD6E70">
            <w:pPr>
              <w:rPr>
                <w:rFonts w:ascii="ＭＳ 明朝" w:hAnsi="ＭＳ 明朝"/>
                <w:szCs w:val="21"/>
              </w:rPr>
            </w:pPr>
            <w:r w:rsidRPr="007A16D5">
              <w:rPr>
                <w:rFonts w:ascii="ＭＳ 明朝" w:hAnsi="ＭＳ 明朝" w:hint="eastAsia"/>
                <w:szCs w:val="21"/>
              </w:rPr>
              <w:t>勤務職場</w:t>
            </w:r>
          </w:p>
        </w:tc>
        <w:tc>
          <w:tcPr>
            <w:tcW w:w="8355" w:type="dxa"/>
            <w:vAlign w:val="center"/>
          </w:tcPr>
          <w:p w14:paraId="0E0188E5" w14:textId="4C44C7C6" w:rsidR="0014627B" w:rsidRPr="007A16D5" w:rsidRDefault="0014627B" w:rsidP="00BD6E70">
            <w:pPr>
              <w:snapToGrid w:val="0"/>
              <w:rPr>
                <w:rFonts w:ascii="ＭＳ 明朝" w:hAnsi="ＭＳ 明朝"/>
                <w:szCs w:val="21"/>
              </w:rPr>
            </w:pPr>
            <w:r w:rsidRPr="007A16D5">
              <w:rPr>
                <w:rFonts w:ascii="ＭＳ 明朝" w:hAnsi="ＭＳ 明朝" w:hint="eastAsia"/>
                <w:szCs w:val="21"/>
              </w:rPr>
              <w:t>都立</w:t>
            </w:r>
            <w:r w:rsidR="00EA178D" w:rsidRPr="007A16D5">
              <w:rPr>
                <w:rFonts w:ascii="ＭＳ 明朝" w:hAnsi="ＭＳ 明朝" w:hint="eastAsia"/>
                <w:szCs w:val="21"/>
              </w:rPr>
              <w:t>田柄高等</w:t>
            </w:r>
            <w:r w:rsidRPr="007A16D5">
              <w:rPr>
                <w:rFonts w:ascii="ＭＳ 明朝" w:hAnsi="ＭＳ 明朝" w:hint="eastAsia"/>
                <w:szCs w:val="21"/>
              </w:rPr>
              <w:t>学校</w:t>
            </w:r>
            <w:r w:rsidR="00115CC8" w:rsidRPr="007A16D5">
              <w:rPr>
                <w:rFonts w:ascii="ＭＳ 明朝" w:hAnsi="ＭＳ 明朝" w:hint="eastAsia"/>
                <w:szCs w:val="21"/>
              </w:rPr>
              <w:t>（</w:t>
            </w:r>
            <w:r w:rsidR="00AE29D1" w:rsidRPr="007A16D5">
              <w:rPr>
                <w:rFonts w:ascii="ＭＳ 明朝" w:hAnsi="ＭＳ 明朝" w:hint="eastAsia"/>
                <w:szCs w:val="21"/>
              </w:rPr>
              <w:t>バドミントン</w:t>
            </w:r>
            <w:r w:rsidR="00115CC8" w:rsidRPr="007A16D5">
              <w:rPr>
                <w:rFonts w:ascii="ＭＳ 明朝" w:hAnsi="ＭＳ 明朝" w:hint="eastAsia"/>
                <w:szCs w:val="21"/>
              </w:rPr>
              <w:t>部）</w:t>
            </w:r>
          </w:p>
        </w:tc>
      </w:tr>
      <w:tr w:rsidR="007A16D5" w:rsidRPr="007A16D5" w14:paraId="34387550" w14:textId="77777777" w:rsidTr="00590E7C">
        <w:trPr>
          <w:trHeight w:val="3843"/>
        </w:trPr>
        <w:tc>
          <w:tcPr>
            <w:tcW w:w="1284" w:type="dxa"/>
            <w:vAlign w:val="center"/>
          </w:tcPr>
          <w:p w14:paraId="0E888CA2" w14:textId="77777777" w:rsidR="0014627B" w:rsidRPr="007A16D5" w:rsidRDefault="0014627B" w:rsidP="00BD6E70">
            <w:pPr>
              <w:rPr>
                <w:rFonts w:ascii="ＭＳ 明朝" w:hAnsi="ＭＳ 明朝"/>
                <w:szCs w:val="21"/>
              </w:rPr>
            </w:pPr>
            <w:r w:rsidRPr="007A16D5">
              <w:rPr>
                <w:rFonts w:ascii="ＭＳ 明朝" w:hAnsi="ＭＳ 明朝" w:hint="eastAsia"/>
                <w:szCs w:val="21"/>
              </w:rPr>
              <w:t>職務内容</w:t>
            </w:r>
          </w:p>
        </w:tc>
        <w:tc>
          <w:tcPr>
            <w:tcW w:w="8355" w:type="dxa"/>
            <w:vAlign w:val="center"/>
          </w:tcPr>
          <w:p w14:paraId="2787D73A" w14:textId="77777777" w:rsidR="0014627B" w:rsidRPr="007A16D5" w:rsidRDefault="0014627B" w:rsidP="00BD6E70">
            <w:pPr>
              <w:snapToGrid w:val="0"/>
              <w:ind w:firstLineChars="100" w:firstLine="210"/>
              <w:rPr>
                <w:rFonts w:ascii="ＭＳ 明朝" w:hAnsi="ＭＳ 明朝"/>
                <w:szCs w:val="21"/>
              </w:rPr>
            </w:pPr>
            <w:r w:rsidRPr="007A16D5">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（１）実技指導</w:t>
            </w:r>
          </w:p>
          <w:p w14:paraId="60B0CF83"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（２）安全・障害予防に関する知識・技能の指導</w:t>
            </w:r>
          </w:p>
          <w:p w14:paraId="7A15CDAC"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（３）学校外での活動（大会・練習試合・合宿等）の引率</w:t>
            </w:r>
          </w:p>
          <w:p w14:paraId="31802DB5"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（４）用具・施設の点検・管理</w:t>
            </w:r>
          </w:p>
          <w:p w14:paraId="1D6633BA"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（５）部活動の管理運営（会計管理等）</w:t>
            </w:r>
          </w:p>
          <w:p w14:paraId="74DB182C"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（６）保護者等への連絡</w:t>
            </w:r>
          </w:p>
          <w:p w14:paraId="143B3344"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 xml:space="preserve">（７）年間・月間指導計画の作成　</w:t>
            </w:r>
          </w:p>
          <w:p w14:paraId="3E2A851B"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（８）生徒指導に係る対応</w:t>
            </w:r>
          </w:p>
          <w:p w14:paraId="004128A4"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（９）事故が発生した場合の現場対応</w:t>
            </w:r>
          </w:p>
          <w:p w14:paraId="5EC0C829" w14:textId="77777777" w:rsidR="0014627B" w:rsidRPr="007A16D5" w:rsidRDefault="0014627B" w:rsidP="00BD6E70">
            <w:pPr>
              <w:snapToGrid w:val="0"/>
              <w:ind w:leftChars="50" w:left="105"/>
              <w:rPr>
                <w:rFonts w:ascii="ＭＳ 明朝" w:hAnsi="ＭＳ 明朝"/>
                <w:szCs w:val="21"/>
              </w:rPr>
            </w:pPr>
            <w:r w:rsidRPr="007A16D5">
              <w:rPr>
                <w:rFonts w:ascii="ＭＳ 明朝" w:hAnsi="ＭＳ 明朝" w:hint="eastAsia"/>
                <w:szCs w:val="21"/>
              </w:rPr>
              <w:t>(10)</w:t>
            </w:r>
            <w:r w:rsidRPr="007A16D5">
              <w:rPr>
                <w:rFonts w:ascii="ＭＳ 明朝" w:hAnsi="ＭＳ 明朝"/>
                <w:szCs w:val="21"/>
              </w:rPr>
              <w:t xml:space="preserve"> </w:t>
            </w:r>
            <w:r w:rsidRPr="007A16D5">
              <w:rPr>
                <w:rFonts w:ascii="ＭＳ 明朝" w:hAnsi="ＭＳ 明朝" w:hint="eastAsia"/>
                <w:szCs w:val="21"/>
              </w:rPr>
              <w:t>その他、 部活動指導に関し、配置校の</w:t>
            </w:r>
            <w:r w:rsidR="001E55D5" w:rsidRPr="007A16D5">
              <w:rPr>
                <w:rFonts w:ascii="ＭＳ 明朝" w:hAnsi="ＭＳ 明朝" w:hint="eastAsia"/>
                <w:szCs w:val="21"/>
              </w:rPr>
              <w:t>校長</w:t>
            </w:r>
            <w:r w:rsidRPr="007A16D5">
              <w:rPr>
                <w:rFonts w:ascii="ＭＳ 明朝" w:hAnsi="ＭＳ 明朝" w:hint="eastAsia"/>
                <w:szCs w:val="21"/>
              </w:rPr>
              <w:t>及び教育委員会が必要</w:t>
            </w:r>
          </w:p>
          <w:p w14:paraId="24CBA9A9" w14:textId="77777777" w:rsidR="0014627B" w:rsidRPr="007A16D5" w:rsidRDefault="0014627B" w:rsidP="00BD6E70">
            <w:pPr>
              <w:snapToGrid w:val="0"/>
              <w:ind w:leftChars="50" w:left="105" w:firstLineChars="150" w:firstLine="315"/>
              <w:rPr>
                <w:rFonts w:ascii="ＭＳ 明朝" w:hAnsi="ＭＳ 明朝"/>
                <w:szCs w:val="21"/>
              </w:rPr>
            </w:pPr>
            <w:r w:rsidRPr="007A16D5">
              <w:rPr>
                <w:rFonts w:ascii="ＭＳ 明朝" w:hAnsi="ＭＳ 明朝" w:hint="eastAsia"/>
                <w:szCs w:val="21"/>
              </w:rPr>
              <w:t>と認める事項</w:t>
            </w:r>
          </w:p>
        </w:tc>
      </w:tr>
      <w:tr w:rsidR="007A16D5" w:rsidRPr="007A16D5" w14:paraId="5726BBFB" w14:textId="77777777" w:rsidTr="00ED39C7">
        <w:trPr>
          <w:trHeight w:val="4097"/>
        </w:trPr>
        <w:tc>
          <w:tcPr>
            <w:tcW w:w="1284" w:type="dxa"/>
            <w:vAlign w:val="center"/>
          </w:tcPr>
          <w:p w14:paraId="74F94B63" w14:textId="77777777" w:rsidR="0014627B" w:rsidRPr="007A16D5" w:rsidRDefault="0014627B" w:rsidP="00ED39C7">
            <w:pPr>
              <w:jc w:val="left"/>
              <w:rPr>
                <w:rFonts w:ascii="ＭＳ 明朝" w:hAnsi="ＭＳ 明朝"/>
                <w:szCs w:val="21"/>
              </w:rPr>
            </w:pPr>
            <w:r w:rsidRPr="007A16D5">
              <w:rPr>
                <w:rFonts w:ascii="ＭＳ 明朝" w:hAnsi="ＭＳ 明朝" w:hint="eastAsia"/>
                <w:szCs w:val="21"/>
              </w:rPr>
              <w:t>応募資格・</w:t>
            </w:r>
          </w:p>
          <w:p w14:paraId="1ACE0031" w14:textId="77777777" w:rsidR="0014627B" w:rsidRPr="007A16D5" w:rsidRDefault="0014627B" w:rsidP="00ED39C7">
            <w:pPr>
              <w:jc w:val="left"/>
              <w:rPr>
                <w:rFonts w:ascii="ＭＳ 明朝" w:hAnsi="ＭＳ 明朝"/>
                <w:szCs w:val="21"/>
              </w:rPr>
            </w:pPr>
            <w:r w:rsidRPr="007A16D5">
              <w:rPr>
                <w:rFonts w:ascii="ＭＳ 明朝" w:hAnsi="ＭＳ 明朝" w:hint="eastAsia"/>
                <w:szCs w:val="21"/>
              </w:rPr>
              <w:t>求められる能力</w:t>
            </w:r>
          </w:p>
        </w:tc>
        <w:tc>
          <w:tcPr>
            <w:tcW w:w="8355" w:type="dxa"/>
            <w:vAlign w:val="center"/>
          </w:tcPr>
          <w:p w14:paraId="6BEA0894" w14:textId="77777777" w:rsidR="007D39EE" w:rsidRPr="007A16D5" w:rsidRDefault="007D39EE" w:rsidP="007D39EE">
            <w:pPr>
              <w:snapToGrid w:val="0"/>
              <w:ind w:left="210" w:hangingChars="100" w:hanging="210"/>
              <w:rPr>
                <w:rFonts w:ascii="ＭＳ 明朝" w:hAnsi="ＭＳ 明朝"/>
                <w:szCs w:val="21"/>
              </w:rPr>
            </w:pPr>
            <w:r w:rsidRPr="007A16D5">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A16D5" w:rsidRDefault="007D39EE" w:rsidP="007D39EE">
            <w:pPr>
              <w:snapToGrid w:val="0"/>
              <w:ind w:firstLineChars="100" w:firstLine="210"/>
              <w:rPr>
                <w:rFonts w:ascii="ＭＳ 明朝" w:hAnsi="ＭＳ 明朝"/>
                <w:szCs w:val="21"/>
              </w:rPr>
            </w:pPr>
            <w:r w:rsidRPr="007A16D5">
              <w:rPr>
                <w:rFonts w:ascii="ＭＳ 明朝" w:hAnsi="ＭＳ 明朝" w:hint="eastAsia"/>
                <w:szCs w:val="21"/>
              </w:rPr>
              <w:t>(1) 中学校、高等学校又は大学等における部活動指導の経験が６年以上ある者</w:t>
            </w:r>
          </w:p>
          <w:p w14:paraId="25FCEEB5" w14:textId="77777777" w:rsidR="007D39EE" w:rsidRPr="007A16D5" w:rsidRDefault="007D39EE" w:rsidP="007D39EE">
            <w:pPr>
              <w:snapToGrid w:val="0"/>
              <w:ind w:firstLineChars="100" w:firstLine="210"/>
              <w:rPr>
                <w:rFonts w:ascii="ＭＳ 明朝" w:hAnsi="ＭＳ 明朝"/>
                <w:szCs w:val="21"/>
              </w:rPr>
            </w:pPr>
            <w:r w:rsidRPr="007A16D5">
              <w:rPr>
                <w:rFonts w:ascii="ＭＳ 明朝" w:hAnsi="ＭＳ 明朝" w:hint="eastAsia"/>
                <w:szCs w:val="21"/>
              </w:rPr>
              <w:t>(2) 当該専門分野に関する職業又は指導の経験が６年以上ある者</w:t>
            </w:r>
          </w:p>
          <w:p w14:paraId="735E646D" w14:textId="77777777" w:rsidR="007D39EE" w:rsidRPr="007A16D5" w:rsidRDefault="007D39EE" w:rsidP="007D39EE">
            <w:pPr>
              <w:snapToGrid w:val="0"/>
              <w:ind w:firstLineChars="100" w:firstLine="210"/>
              <w:rPr>
                <w:rFonts w:ascii="ＭＳ 明朝" w:hAnsi="ＭＳ 明朝"/>
                <w:szCs w:val="21"/>
              </w:rPr>
            </w:pPr>
            <w:r w:rsidRPr="007A16D5">
              <w:rPr>
                <w:rFonts w:ascii="ＭＳ 明朝" w:hAnsi="ＭＳ 明朝" w:hint="eastAsia"/>
                <w:szCs w:val="21"/>
              </w:rPr>
              <w:t>(3) 当該専門分野の経験及び指導経験が合わせて６年以上あり、</w:t>
            </w:r>
          </w:p>
          <w:p w14:paraId="073F9F2A" w14:textId="77777777" w:rsidR="007D39EE" w:rsidRPr="007A16D5" w:rsidRDefault="007D39EE" w:rsidP="007D39EE">
            <w:pPr>
              <w:snapToGrid w:val="0"/>
              <w:ind w:firstLineChars="300" w:firstLine="630"/>
              <w:rPr>
                <w:rFonts w:ascii="ＭＳ 明朝" w:hAnsi="ＭＳ 明朝"/>
                <w:szCs w:val="21"/>
              </w:rPr>
            </w:pPr>
            <w:r w:rsidRPr="007A16D5">
              <w:rPr>
                <w:rFonts w:ascii="ＭＳ 明朝" w:hAnsi="ＭＳ 明朝" w:hint="eastAsia"/>
                <w:szCs w:val="21"/>
              </w:rPr>
              <w:t>かつ、教員免許状を有する者又は採用前日までに取得見込みの者</w:t>
            </w:r>
          </w:p>
          <w:p w14:paraId="2EC9C196" w14:textId="77777777" w:rsidR="007D39EE" w:rsidRPr="007A16D5" w:rsidRDefault="007D39EE" w:rsidP="007D39EE">
            <w:pPr>
              <w:snapToGrid w:val="0"/>
              <w:ind w:firstLineChars="100" w:firstLine="210"/>
              <w:rPr>
                <w:rFonts w:ascii="ＭＳ 明朝" w:hAnsi="ＭＳ 明朝"/>
                <w:szCs w:val="21"/>
              </w:rPr>
            </w:pPr>
            <w:r w:rsidRPr="007A16D5">
              <w:rPr>
                <w:rFonts w:ascii="ＭＳ 明朝" w:hAnsi="ＭＳ 明朝" w:hint="eastAsia"/>
                <w:szCs w:val="21"/>
              </w:rPr>
              <w:t>(4) 当該専門分野の経験と部活動指導員経験が合わせて６年以上ある者</w:t>
            </w:r>
          </w:p>
          <w:p w14:paraId="0D145B3B" w14:textId="77777777" w:rsidR="007D39EE" w:rsidRPr="007A16D5" w:rsidRDefault="007D39EE" w:rsidP="007D39EE">
            <w:pPr>
              <w:snapToGrid w:val="0"/>
              <w:rPr>
                <w:rFonts w:ascii="ＭＳ 明朝" w:hAnsi="ＭＳ 明朝"/>
                <w:szCs w:val="21"/>
              </w:rPr>
            </w:pPr>
            <w:r w:rsidRPr="007A16D5">
              <w:rPr>
                <w:rFonts w:ascii="ＭＳ 明朝" w:hAnsi="ＭＳ 明朝" w:hint="eastAsia"/>
                <w:szCs w:val="21"/>
              </w:rPr>
              <w:t>２　次の(1)から(5)に示す欠格事由の全てに該当しない者</w:t>
            </w:r>
          </w:p>
          <w:p w14:paraId="60FCA1B3" w14:textId="77777777" w:rsidR="007D39EE" w:rsidRPr="007A16D5" w:rsidRDefault="007D39EE" w:rsidP="007D39EE">
            <w:pPr>
              <w:snapToGrid w:val="0"/>
              <w:ind w:leftChars="100" w:left="420" w:hangingChars="100" w:hanging="210"/>
              <w:rPr>
                <w:rFonts w:ascii="ＭＳ 明朝" w:hAnsi="ＭＳ 明朝"/>
                <w:szCs w:val="21"/>
              </w:rPr>
            </w:pPr>
            <w:r w:rsidRPr="007A16D5">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A16D5" w:rsidRDefault="007D39EE" w:rsidP="007D39EE">
            <w:pPr>
              <w:snapToGrid w:val="0"/>
              <w:ind w:firstLineChars="100" w:firstLine="210"/>
              <w:rPr>
                <w:rFonts w:ascii="ＭＳ 明朝" w:hAnsi="ＭＳ 明朝"/>
                <w:szCs w:val="21"/>
              </w:rPr>
            </w:pPr>
            <w:r w:rsidRPr="007A16D5">
              <w:rPr>
                <w:rFonts w:ascii="ＭＳ 明朝" w:hAnsi="ＭＳ 明朝" w:hint="eastAsia"/>
                <w:szCs w:val="21"/>
              </w:rPr>
              <w:t>(2) 東京都職員として懲戒免職の処分を受け、当該処分の日から２年を経過しない者</w:t>
            </w:r>
          </w:p>
          <w:p w14:paraId="283C6E72" w14:textId="77777777" w:rsidR="007D39EE" w:rsidRPr="007A16D5" w:rsidRDefault="007D39EE" w:rsidP="007D39EE">
            <w:pPr>
              <w:snapToGrid w:val="0"/>
              <w:ind w:leftChars="100" w:left="420" w:hangingChars="100" w:hanging="210"/>
              <w:rPr>
                <w:rFonts w:ascii="ＭＳ 明朝" w:hAnsi="ＭＳ 明朝"/>
                <w:szCs w:val="21"/>
              </w:rPr>
            </w:pPr>
            <w:r w:rsidRPr="007A16D5">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A16D5" w:rsidRDefault="007D39EE" w:rsidP="007D39EE">
            <w:pPr>
              <w:snapToGrid w:val="0"/>
              <w:ind w:leftChars="100" w:left="420" w:hangingChars="100" w:hanging="210"/>
              <w:rPr>
                <w:rFonts w:ascii="ＭＳ 明朝" w:hAnsi="ＭＳ 明朝"/>
                <w:szCs w:val="21"/>
              </w:rPr>
            </w:pPr>
            <w:r w:rsidRPr="007A16D5">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3696B801" w14:textId="77777777" w:rsidR="0014627B" w:rsidRPr="007A16D5" w:rsidRDefault="007D39EE" w:rsidP="00ED39C7">
            <w:pPr>
              <w:snapToGrid w:val="0"/>
              <w:ind w:leftChars="100" w:left="420" w:hangingChars="100" w:hanging="210"/>
              <w:rPr>
                <w:rFonts w:ascii="ＭＳ 明朝" w:hAnsi="ＭＳ 明朝"/>
                <w:szCs w:val="21"/>
              </w:rPr>
            </w:pPr>
            <w:r w:rsidRPr="007A16D5">
              <w:rPr>
                <w:rFonts w:ascii="ＭＳ 明朝" w:hAnsi="ＭＳ 明朝" w:hint="eastAsia"/>
                <w:szCs w:val="21"/>
              </w:rPr>
              <w:t>(5) 民法の一部を改正する法律（平成11年法律第149号）附則第３条第３項の規定により従前の例によることとされる準禁治産者</w:t>
            </w:r>
          </w:p>
          <w:p w14:paraId="2B72334C" w14:textId="44061F1B" w:rsidR="00590E7C" w:rsidRPr="007A16D5" w:rsidRDefault="00590E7C" w:rsidP="00590E7C">
            <w:pPr>
              <w:snapToGrid w:val="0"/>
              <w:rPr>
                <w:rFonts w:ascii="ＭＳ 明朝" w:hAnsi="ＭＳ 明朝"/>
                <w:szCs w:val="21"/>
              </w:rPr>
            </w:pPr>
            <w:r w:rsidRPr="007A16D5">
              <w:rPr>
                <w:rFonts w:ascii="ＭＳ 明朝" w:hAnsi="ＭＳ 明朝" w:hint="eastAsia"/>
              </w:rPr>
              <w:t>・災害が発生した場合に災害対応の職務に従事できること</w:t>
            </w:r>
          </w:p>
        </w:tc>
      </w:tr>
      <w:tr w:rsidR="007A16D5" w:rsidRPr="007A16D5" w14:paraId="6E9961E3" w14:textId="77777777" w:rsidTr="00ED39C7">
        <w:trPr>
          <w:trHeight w:val="2393"/>
        </w:trPr>
        <w:tc>
          <w:tcPr>
            <w:tcW w:w="1284" w:type="dxa"/>
            <w:vAlign w:val="center"/>
          </w:tcPr>
          <w:p w14:paraId="04067011" w14:textId="77777777" w:rsidR="0014627B" w:rsidRPr="007A16D5" w:rsidRDefault="0014627B" w:rsidP="00BD6E70">
            <w:pPr>
              <w:rPr>
                <w:rFonts w:ascii="ＭＳ 明朝" w:hAnsi="ＭＳ 明朝"/>
                <w:szCs w:val="21"/>
              </w:rPr>
            </w:pPr>
            <w:r w:rsidRPr="007A16D5">
              <w:rPr>
                <w:rFonts w:ascii="ＭＳ 明朝" w:hAnsi="ＭＳ 明朝" w:hint="eastAsia"/>
                <w:szCs w:val="21"/>
              </w:rPr>
              <w:lastRenderedPageBreak/>
              <w:t>勤務時間</w:t>
            </w:r>
          </w:p>
        </w:tc>
        <w:tc>
          <w:tcPr>
            <w:tcW w:w="8355" w:type="dxa"/>
            <w:vAlign w:val="center"/>
          </w:tcPr>
          <w:p w14:paraId="0605F487" w14:textId="54475EB9" w:rsidR="0014627B" w:rsidRPr="007A16D5" w:rsidRDefault="00DA73D0" w:rsidP="00BD6E70">
            <w:pPr>
              <w:snapToGrid w:val="0"/>
              <w:rPr>
                <w:rFonts w:ascii="ＭＳ 明朝" w:hAnsi="ＭＳ 明朝"/>
                <w:szCs w:val="21"/>
              </w:rPr>
            </w:pPr>
            <w:r w:rsidRPr="007A16D5">
              <w:rPr>
                <w:rFonts w:ascii="ＭＳ 明朝" w:hAnsi="ＭＳ 明朝" w:hint="eastAsia"/>
                <w:szCs w:val="21"/>
              </w:rPr>
              <w:t>令和</w:t>
            </w:r>
            <w:r w:rsidR="00D830CA" w:rsidRPr="007A16D5">
              <w:rPr>
                <w:rFonts w:ascii="ＭＳ 明朝" w:hAnsi="ＭＳ 明朝" w:hint="eastAsia"/>
                <w:szCs w:val="21"/>
              </w:rPr>
              <w:t>８</w:t>
            </w:r>
            <w:r w:rsidR="0014627B" w:rsidRPr="007A16D5">
              <w:rPr>
                <w:rFonts w:ascii="ＭＳ 明朝" w:hAnsi="ＭＳ 明朝" w:hint="eastAsia"/>
                <w:szCs w:val="21"/>
              </w:rPr>
              <w:t>年</w:t>
            </w:r>
            <w:r w:rsidR="00115CC8" w:rsidRPr="007A16D5">
              <w:rPr>
                <w:rFonts w:ascii="ＭＳ 明朝" w:hAnsi="ＭＳ 明朝" w:hint="eastAsia"/>
                <w:szCs w:val="21"/>
              </w:rPr>
              <w:t>３</w:t>
            </w:r>
            <w:r w:rsidR="0014627B" w:rsidRPr="007A16D5">
              <w:rPr>
                <w:rFonts w:ascii="ＭＳ 明朝" w:hAnsi="ＭＳ 明朝" w:hint="eastAsia"/>
                <w:szCs w:val="21"/>
              </w:rPr>
              <w:t>月31日までの総勤務時間</w:t>
            </w:r>
            <w:r w:rsidR="00AE29D1" w:rsidRPr="007A16D5">
              <w:rPr>
                <w:rFonts w:ascii="ＭＳ 明朝" w:hAnsi="ＭＳ 明朝" w:hint="eastAsia"/>
                <w:szCs w:val="21"/>
              </w:rPr>
              <w:t>２７２</w:t>
            </w:r>
            <w:r w:rsidR="0014627B" w:rsidRPr="007A16D5">
              <w:rPr>
                <w:rFonts w:ascii="ＭＳ 明朝" w:hAnsi="ＭＳ 明朝" w:hint="eastAsia"/>
                <w:szCs w:val="21"/>
              </w:rPr>
              <w:t>時間</w:t>
            </w:r>
          </w:p>
          <w:p w14:paraId="2D8282EF"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原則として平日３時間、休日４時間以内</w:t>
            </w:r>
          </w:p>
          <w:p w14:paraId="02E5E4E4"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（１）部活動指導に係る準備・打合せ等の時間を含む。</w:t>
            </w:r>
          </w:p>
          <w:p w14:paraId="488ABF0B"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（２）長期休業中の平日は、休日と同様に扱う。</w:t>
            </w:r>
          </w:p>
          <w:p w14:paraId="0DCFD607" w14:textId="77777777" w:rsidR="0014627B" w:rsidRPr="007A16D5" w:rsidRDefault="0014627B" w:rsidP="00BD6E70">
            <w:pPr>
              <w:snapToGrid w:val="0"/>
              <w:ind w:left="420" w:hangingChars="200" w:hanging="420"/>
              <w:rPr>
                <w:rFonts w:ascii="ＭＳ 明朝" w:hAnsi="ＭＳ 明朝"/>
                <w:szCs w:val="21"/>
              </w:rPr>
            </w:pPr>
            <w:r w:rsidRPr="007A16D5">
              <w:rPr>
                <w:rFonts w:ascii="ＭＳ 明朝" w:hAnsi="ＭＳ 明朝" w:hint="eastAsia"/>
                <w:szCs w:val="21"/>
              </w:rPr>
              <w:t>（３）対外試合等の場合の1日当たりの勤務時間については、７時間45分まで可とする。</w:t>
            </w:r>
          </w:p>
          <w:p w14:paraId="79528A87" w14:textId="77777777" w:rsidR="0014627B" w:rsidRPr="007A16D5" w:rsidRDefault="0014627B" w:rsidP="00BD6E70">
            <w:pPr>
              <w:snapToGrid w:val="0"/>
              <w:ind w:left="420" w:hangingChars="200" w:hanging="420"/>
              <w:rPr>
                <w:rFonts w:ascii="ＭＳ 明朝" w:hAnsi="ＭＳ 明朝"/>
                <w:szCs w:val="21"/>
              </w:rPr>
            </w:pPr>
            <w:r w:rsidRPr="007A16D5">
              <w:rPr>
                <w:rFonts w:ascii="ＭＳ 明朝" w:hAnsi="ＭＳ 明朝" w:hint="eastAsia"/>
                <w:szCs w:val="21"/>
              </w:rPr>
              <w:t>※　勤務日等の詳細については、配置校の校長の定めるところによる。</w:t>
            </w:r>
          </w:p>
        </w:tc>
      </w:tr>
      <w:tr w:rsidR="007A16D5" w:rsidRPr="007A16D5" w14:paraId="59B6FC2A" w14:textId="77777777" w:rsidTr="00ED39C7">
        <w:trPr>
          <w:trHeight w:val="569"/>
        </w:trPr>
        <w:tc>
          <w:tcPr>
            <w:tcW w:w="1284" w:type="dxa"/>
            <w:tcBorders>
              <w:top w:val="single" w:sz="4" w:space="0" w:color="auto"/>
            </w:tcBorders>
            <w:vAlign w:val="center"/>
          </w:tcPr>
          <w:p w14:paraId="0D4D439E" w14:textId="77777777" w:rsidR="0014627B" w:rsidRPr="007A16D5" w:rsidRDefault="0014627B" w:rsidP="00BD6E70">
            <w:pPr>
              <w:rPr>
                <w:rFonts w:ascii="ＭＳ 明朝" w:hAnsi="ＭＳ 明朝"/>
                <w:szCs w:val="21"/>
              </w:rPr>
            </w:pPr>
            <w:r w:rsidRPr="007A16D5">
              <w:rPr>
                <w:rFonts w:ascii="ＭＳ 明朝" w:hAnsi="ＭＳ 明朝" w:hint="eastAsia"/>
                <w:szCs w:val="21"/>
              </w:rPr>
              <w:t>休憩時間</w:t>
            </w:r>
          </w:p>
        </w:tc>
        <w:tc>
          <w:tcPr>
            <w:tcW w:w="8355" w:type="dxa"/>
            <w:tcBorders>
              <w:top w:val="single" w:sz="4" w:space="0" w:color="auto"/>
            </w:tcBorders>
            <w:vAlign w:val="center"/>
          </w:tcPr>
          <w:p w14:paraId="6827CB81"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45分（勤務時間が６時間を超える場合）</w:t>
            </w:r>
          </w:p>
        </w:tc>
      </w:tr>
      <w:tr w:rsidR="007A16D5" w:rsidRPr="007A16D5" w14:paraId="0043619D" w14:textId="77777777" w:rsidTr="00ED39C7">
        <w:trPr>
          <w:trHeight w:val="2406"/>
        </w:trPr>
        <w:tc>
          <w:tcPr>
            <w:tcW w:w="1284" w:type="dxa"/>
            <w:vAlign w:val="center"/>
          </w:tcPr>
          <w:p w14:paraId="5BF4AB1A" w14:textId="77777777" w:rsidR="0014627B" w:rsidRPr="007A16D5" w:rsidRDefault="0014627B" w:rsidP="00BD6E70">
            <w:pPr>
              <w:rPr>
                <w:rFonts w:ascii="ＭＳ 明朝" w:hAnsi="ＭＳ 明朝"/>
                <w:szCs w:val="21"/>
              </w:rPr>
            </w:pPr>
            <w:r w:rsidRPr="007A16D5">
              <w:rPr>
                <w:rFonts w:ascii="ＭＳ 明朝" w:hAnsi="ＭＳ 明朝" w:hint="eastAsia"/>
                <w:szCs w:val="21"/>
              </w:rPr>
              <w:t>休暇等</w:t>
            </w:r>
          </w:p>
        </w:tc>
        <w:tc>
          <w:tcPr>
            <w:tcW w:w="8355" w:type="dxa"/>
            <w:vAlign w:val="center"/>
          </w:tcPr>
          <w:p w14:paraId="5454E819"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（有給）</w:t>
            </w:r>
          </w:p>
          <w:p w14:paraId="5858F740" w14:textId="77777777" w:rsidR="00D06C68" w:rsidRPr="007A16D5" w:rsidRDefault="0014627B" w:rsidP="00BD6E70">
            <w:pPr>
              <w:snapToGrid w:val="0"/>
              <w:ind w:firstLineChars="100" w:firstLine="210"/>
              <w:rPr>
                <w:rFonts w:ascii="ＭＳ 明朝" w:hAnsi="ＭＳ 明朝"/>
                <w:szCs w:val="21"/>
              </w:rPr>
            </w:pPr>
            <w:r w:rsidRPr="007A16D5">
              <w:rPr>
                <w:rFonts w:ascii="ＭＳ 明朝" w:hAnsi="ＭＳ 明朝" w:hint="eastAsia"/>
                <w:szCs w:val="21"/>
              </w:rPr>
              <w:t>年次有給休暇、公民権行使等休暇、慶弔休暇、夏季休暇(※)</w:t>
            </w:r>
            <w:r w:rsidR="00D06C68" w:rsidRPr="007A16D5">
              <w:rPr>
                <w:rFonts w:ascii="ＭＳ 明朝" w:hAnsi="ＭＳ 明朝" w:hint="eastAsia"/>
                <w:szCs w:val="21"/>
              </w:rPr>
              <w:t>、母子保健健診休暇、</w:t>
            </w:r>
          </w:p>
          <w:p w14:paraId="681228DD" w14:textId="121E67AE" w:rsidR="0014627B" w:rsidRPr="007A16D5" w:rsidRDefault="00B72C4F" w:rsidP="00D06C68">
            <w:pPr>
              <w:snapToGrid w:val="0"/>
              <w:rPr>
                <w:rFonts w:ascii="ＭＳ 明朝" w:hAnsi="ＭＳ 明朝"/>
                <w:szCs w:val="21"/>
              </w:rPr>
            </w:pPr>
            <w:r w:rsidRPr="007A16D5">
              <w:rPr>
                <w:rFonts w:ascii="ＭＳ 明朝" w:hAnsi="ＭＳ 明朝" w:hint="eastAsia"/>
                <w:szCs w:val="21"/>
              </w:rPr>
              <w:t>妊婦通勤時間</w:t>
            </w:r>
            <w:r w:rsidR="00D9559F" w:rsidRPr="007A16D5">
              <w:rPr>
                <w:rFonts w:ascii="ＭＳ 明朝" w:hAnsi="ＭＳ 明朝" w:hint="eastAsia"/>
                <w:szCs w:val="21"/>
              </w:rPr>
              <w:t>、出産支援休暇、育児参加休暇、妊娠出産休暇</w:t>
            </w:r>
            <w:r w:rsidR="00590E7C" w:rsidRPr="007A16D5">
              <w:rPr>
                <w:rFonts w:ascii="ＭＳ 明朝" w:hAnsi="ＭＳ 明朝" w:hint="eastAsia"/>
                <w:szCs w:val="21"/>
              </w:rPr>
              <w:t>、災害休暇</w:t>
            </w:r>
          </w:p>
          <w:p w14:paraId="1BB6A597"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（無給）</w:t>
            </w:r>
          </w:p>
          <w:p w14:paraId="48FB5CA2"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 xml:space="preserve">　</w:t>
            </w:r>
            <w:r w:rsidR="0028055F" w:rsidRPr="007A16D5">
              <w:rPr>
                <w:rFonts w:ascii="ＭＳ 明朝" w:hAnsi="ＭＳ 明朝" w:hint="eastAsia"/>
                <w:szCs w:val="21"/>
              </w:rPr>
              <w:t>妊娠症状対応休暇、</w:t>
            </w:r>
            <w:r w:rsidRPr="007A16D5">
              <w:rPr>
                <w:rFonts w:ascii="ＭＳ 明朝" w:hAnsi="ＭＳ 明朝" w:hint="eastAsia"/>
                <w:szCs w:val="21"/>
              </w:rPr>
              <w:t>育児時間、子どもの看護休暇(※)、生理休暇、短期の介護休暇(※)、介護休暇(※)、介護時間(※)、育児休業(※)、部分休業(※)</w:t>
            </w:r>
          </w:p>
          <w:p w14:paraId="6E1D9754"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　一定の要件を満たす場合</w:t>
            </w:r>
          </w:p>
        </w:tc>
      </w:tr>
      <w:tr w:rsidR="007A16D5" w:rsidRPr="007A16D5" w14:paraId="0D4C9679" w14:textId="77777777" w:rsidTr="00ED39C7">
        <w:trPr>
          <w:trHeight w:val="1250"/>
        </w:trPr>
        <w:tc>
          <w:tcPr>
            <w:tcW w:w="1284" w:type="dxa"/>
            <w:vAlign w:val="center"/>
          </w:tcPr>
          <w:p w14:paraId="34046D52" w14:textId="77777777" w:rsidR="0014627B" w:rsidRPr="007A16D5" w:rsidRDefault="0014627B" w:rsidP="00BD6E70">
            <w:pPr>
              <w:rPr>
                <w:rFonts w:ascii="ＭＳ 明朝" w:hAnsi="ＭＳ 明朝"/>
                <w:szCs w:val="21"/>
              </w:rPr>
            </w:pPr>
            <w:r w:rsidRPr="007A16D5">
              <w:rPr>
                <w:rFonts w:ascii="ＭＳ 明朝" w:hAnsi="ＭＳ 明朝" w:hint="eastAsia"/>
                <w:szCs w:val="21"/>
              </w:rPr>
              <w:t>報酬額</w:t>
            </w:r>
          </w:p>
        </w:tc>
        <w:tc>
          <w:tcPr>
            <w:tcW w:w="8355" w:type="dxa"/>
            <w:vAlign w:val="center"/>
          </w:tcPr>
          <w:p w14:paraId="28E2BFDA" w14:textId="254D7EF0" w:rsidR="0014627B" w:rsidRPr="007A16D5" w:rsidRDefault="0014627B" w:rsidP="00BD6E70">
            <w:pPr>
              <w:snapToGrid w:val="0"/>
              <w:rPr>
                <w:rFonts w:ascii="ＭＳ 明朝" w:hAnsi="ＭＳ 明朝"/>
                <w:szCs w:val="21"/>
              </w:rPr>
            </w:pPr>
            <w:r w:rsidRPr="007A16D5">
              <w:rPr>
                <w:rFonts w:ascii="ＭＳ 明朝" w:hAnsi="ＭＳ 明朝" w:hint="eastAsia"/>
                <w:szCs w:val="21"/>
              </w:rPr>
              <w:t>時間額　2,3</w:t>
            </w:r>
            <w:r w:rsidR="00D830CA" w:rsidRPr="007A16D5">
              <w:rPr>
                <w:rFonts w:ascii="ＭＳ 明朝" w:hAnsi="ＭＳ 明朝" w:hint="eastAsia"/>
                <w:szCs w:val="21"/>
              </w:rPr>
              <w:t>6</w:t>
            </w:r>
            <w:r w:rsidRPr="007A16D5">
              <w:rPr>
                <w:rFonts w:ascii="ＭＳ 明朝" w:hAnsi="ＭＳ 明朝" w:hint="eastAsia"/>
                <w:szCs w:val="21"/>
              </w:rPr>
              <w:t>0円</w:t>
            </w:r>
          </w:p>
          <w:p w14:paraId="1DE6E6FD"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通勤手当相当額を別途支給（上限2,600円/日）</w:t>
            </w:r>
          </w:p>
          <w:p w14:paraId="3E3834C1" w14:textId="4247722F" w:rsidR="0014627B" w:rsidRPr="007A16D5" w:rsidRDefault="00590E7C" w:rsidP="00BD6E70">
            <w:pPr>
              <w:snapToGrid w:val="0"/>
              <w:rPr>
                <w:rFonts w:ascii="ＭＳ 明朝" w:hAnsi="ＭＳ 明朝"/>
                <w:szCs w:val="21"/>
              </w:rPr>
            </w:pPr>
            <w:r w:rsidRPr="007A16D5">
              <w:rPr>
                <w:rFonts w:ascii="ＭＳ 明朝" w:hAnsi="ＭＳ 明朝" w:hint="eastAsia"/>
                <w:szCs w:val="21"/>
              </w:rPr>
              <w:t>※　一定の要件を満たす場合、期末手当、勤勉手当を支給</w:t>
            </w:r>
          </w:p>
        </w:tc>
      </w:tr>
      <w:tr w:rsidR="007A16D5" w:rsidRPr="007A16D5" w14:paraId="280DB8A6" w14:textId="77777777" w:rsidTr="00ED39C7">
        <w:trPr>
          <w:trHeight w:val="842"/>
        </w:trPr>
        <w:tc>
          <w:tcPr>
            <w:tcW w:w="1284" w:type="dxa"/>
            <w:vAlign w:val="center"/>
          </w:tcPr>
          <w:p w14:paraId="4E3568F0" w14:textId="77777777" w:rsidR="0014627B" w:rsidRPr="007A16D5" w:rsidRDefault="0014627B" w:rsidP="00BD6E70">
            <w:pPr>
              <w:rPr>
                <w:rFonts w:ascii="ＭＳ 明朝" w:hAnsi="ＭＳ 明朝"/>
                <w:szCs w:val="21"/>
              </w:rPr>
            </w:pPr>
            <w:r w:rsidRPr="007A16D5">
              <w:rPr>
                <w:rFonts w:ascii="ＭＳ 明朝" w:hAnsi="ＭＳ 明朝" w:hint="eastAsia"/>
                <w:szCs w:val="21"/>
              </w:rPr>
              <w:t>社会保険</w:t>
            </w:r>
          </w:p>
        </w:tc>
        <w:tc>
          <w:tcPr>
            <w:tcW w:w="8355" w:type="dxa"/>
            <w:vAlign w:val="center"/>
          </w:tcPr>
          <w:p w14:paraId="720795E0" w14:textId="77777777" w:rsidR="0014627B" w:rsidRPr="007A16D5" w:rsidRDefault="0028055F" w:rsidP="00BD6E70">
            <w:pPr>
              <w:snapToGrid w:val="0"/>
              <w:rPr>
                <w:rFonts w:ascii="ＭＳ 明朝" w:hAnsi="ＭＳ 明朝"/>
                <w:szCs w:val="21"/>
              </w:rPr>
            </w:pPr>
            <w:r w:rsidRPr="007A16D5">
              <w:rPr>
                <w:rFonts w:ascii="ＭＳ 明朝" w:hAnsi="ＭＳ 明朝" w:hint="eastAsia"/>
                <w:szCs w:val="21"/>
              </w:rPr>
              <w:t>地方公務員等共済組合法、</w:t>
            </w:r>
            <w:r w:rsidR="0014627B" w:rsidRPr="007A16D5">
              <w:rPr>
                <w:rFonts w:ascii="ＭＳ 明朝" w:hAnsi="ＭＳ 明朝" w:hint="eastAsia"/>
                <w:szCs w:val="21"/>
              </w:rPr>
              <w:t>厚生年金保険法、雇用保険法等の加入要件を満たす場合適用する。</w:t>
            </w:r>
          </w:p>
        </w:tc>
      </w:tr>
      <w:tr w:rsidR="0014627B" w:rsidRPr="007A16D5" w14:paraId="7D16B8E9" w14:textId="77777777" w:rsidTr="00ED39C7">
        <w:trPr>
          <w:trHeight w:val="557"/>
        </w:trPr>
        <w:tc>
          <w:tcPr>
            <w:tcW w:w="1284" w:type="dxa"/>
            <w:vAlign w:val="center"/>
          </w:tcPr>
          <w:p w14:paraId="31717EF7" w14:textId="77777777" w:rsidR="0014627B" w:rsidRPr="007A16D5" w:rsidRDefault="0014627B" w:rsidP="00BD6E70">
            <w:pPr>
              <w:rPr>
                <w:rFonts w:ascii="ＭＳ 明朝" w:hAnsi="ＭＳ 明朝"/>
                <w:szCs w:val="21"/>
              </w:rPr>
            </w:pPr>
            <w:r w:rsidRPr="007A16D5">
              <w:rPr>
                <w:rFonts w:ascii="ＭＳ 明朝" w:hAnsi="ＭＳ 明朝" w:hint="eastAsia"/>
                <w:szCs w:val="21"/>
              </w:rPr>
              <w:t>災害補償等</w:t>
            </w:r>
          </w:p>
        </w:tc>
        <w:tc>
          <w:tcPr>
            <w:tcW w:w="8355" w:type="dxa"/>
            <w:vAlign w:val="center"/>
          </w:tcPr>
          <w:p w14:paraId="6A208838"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有</w:t>
            </w:r>
          </w:p>
        </w:tc>
      </w:tr>
    </w:tbl>
    <w:p w14:paraId="6BC0CA6A" w14:textId="77777777" w:rsidR="0014627B" w:rsidRPr="007A16D5" w:rsidRDefault="0014627B" w:rsidP="00BD0B90">
      <w:pPr>
        <w:tabs>
          <w:tab w:val="left" w:pos="2552"/>
        </w:tabs>
        <w:rPr>
          <w:rFonts w:ascii="ＭＳ 明朝" w:hAnsi="ＭＳ 明朝"/>
        </w:rPr>
      </w:pPr>
    </w:p>
    <w:sectPr w:rsidR="0014627B" w:rsidRPr="007A16D5"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3442" w14:textId="77777777" w:rsidR="00E92266" w:rsidRDefault="00E92266" w:rsidP="00841DB6">
      <w:r>
        <w:separator/>
      </w:r>
    </w:p>
  </w:endnote>
  <w:endnote w:type="continuationSeparator" w:id="0">
    <w:p w14:paraId="62B44ACC" w14:textId="77777777" w:rsidR="00E92266" w:rsidRDefault="00E92266"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0669" w14:textId="77777777" w:rsidR="00E92266" w:rsidRDefault="00E92266" w:rsidP="00841DB6">
      <w:r>
        <w:separator/>
      </w:r>
    </w:p>
  </w:footnote>
  <w:footnote w:type="continuationSeparator" w:id="0">
    <w:p w14:paraId="72D8D0A1" w14:textId="77777777" w:rsidR="00E92266" w:rsidRDefault="00E92266"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39C"/>
    <w:rsid w:val="000256DE"/>
    <w:rsid w:val="0003355D"/>
    <w:rsid w:val="00036632"/>
    <w:rsid w:val="00052CB0"/>
    <w:rsid w:val="00066DC7"/>
    <w:rsid w:val="000707A3"/>
    <w:rsid w:val="00072E60"/>
    <w:rsid w:val="000763A1"/>
    <w:rsid w:val="000977A9"/>
    <w:rsid w:val="000A4491"/>
    <w:rsid w:val="000B7DBE"/>
    <w:rsid w:val="000C217B"/>
    <w:rsid w:val="000C70A3"/>
    <w:rsid w:val="000D0AF7"/>
    <w:rsid w:val="000D76A8"/>
    <w:rsid w:val="00101BB8"/>
    <w:rsid w:val="00115CC8"/>
    <w:rsid w:val="00125464"/>
    <w:rsid w:val="0014627B"/>
    <w:rsid w:val="00150F31"/>
    <w:rsid w:val="001700F7"/>
    <w:rsid w:val="0017726C"/>
    <w:rsid w:val="001778AE"/>
    <w:rsid w:val="00182CA6"/>
    <w:rsid w:val="00190FE2"/>
    <w:rsid w:val="00195837"/>
    <w:rsid w:val="001B0FB3"/>
    <w:rsid w:val="001B1CF9"/>
    <w:rsid w:val="001B1F92"/>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46FB3"/>
    <w:rsid w:val="004474AD"/>
    <w:rsid w:val="00454A54"/>
    <w:rsid w:val="00455498"/>
    <w:rsid w:val="00466C9A"/>
    <w:rsid w:val="0047616E"/>
    <w:rsid w:val="004904CD"/>
    <w:rsid w:val="004A293A"/>
    <w:rsid w:val="004A3331"/>
    <w:rsid w:val="004A4467"/>
    <w:rsid w:val="004A575C"/>
    <w:rsid w:val="004A7BBB"/>
    <w:rsid w:val="004B665C"/>
    <w:rsid w:val="004C48FF"/>
    <w:rsid w:val="004E09FD"/>
    <w:rsid w:val="004E2E80"/>
    <w:rsid w:val="004E3FA4"/>
    <w:rsid w:val="004E7C89"/>
    <w:rsid w:val="004F029F"/>
    <w:rsid w:val="0050207B"/>
    <w:rsid w:val="0050678C"/>
    <w:rsid w:val="00512C19"/>
    <w:rsid w:val="00515617"/>
    <w:rsid w:val="005217D7"/>
    <w:rsid w:val="00543304"/>
    <w:rsid w:val="00543A44"/>
    <w:rsid w:val="00545FDF"/>
    <w:rsid w:val="005541A1"/>
    <w:rsid w:val="00565495"/>
    <w:rsid w:val="00573719"/>
    <w:rsid w:val="005763D1"/>
    <w:rsid w:val="00581FCD"/>
    <w:rsid w:val="00590E7C"/>
    <w:rsid w:val="005977BB"/>
    <w:rsid w:val="005A54E3"/>
    <w:rsid w:val="005A68EC"/>
    <w:rsid w:val="005B18DD"/>
    <w:rsid w:val="005B68B1"/>
    <w:rsid w:val="005C0831"/>
    <w:rsid w:val="005C0868"/>
    <w:rsid w:val="005E2893"/>
    <w:rsid w:val="005E4CD4"/>
    <w:rsid w:val="005F0F8F"/>
    <w:rsid w:val="005F2971"/>
    <w:rsid w:val="005F69A9"/>
    <w:rsid w:val="006018AA"/>
    <w:rsid w:val="00606D8B"/>
    <w:rsid w:val="00610975"/>
    <w:rsid w:val="00614505"/>
    <w:rsid w:val="00625762"/>
    <w:rsid w:val="0063111B"/>
    <w:rsid w:val="006325F5"/>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64305"/>
    <w:rsid w:val="0076551A"/>
    <w:rsid w:val="007725AD"/>
    <w:rsid w:val="00772C00"/>
    <w:rsid w:val="007A16D5"/>
    <w:rsid w:val="007A5AFC"/>
    <w:rsid w:val="007C3078"/>
    <w:rsid w:val="007C623F"/>
    <w:rsid w:val="007D39EE"/>
    <w:rsid w:val="00821F99"/>
    <w:rsid w:val="008257F4"/>
    <w:rsid w:val="00830221"/>
    <w:rsid w:val="00830444"/>
    <w:rsid w:val="0083690F"/>
    <w:rsid w:val="00841DB6"/>
    <w:rsid w:val="008546E1"/>
    <w:rsid w:val="00860067"/>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83DFB"/>
    <w:rsid w:val="00984D7C"/>
    <w:rsid w:val="009863E4"/>
    <w:rsid w:val="009C52AC"/>
    <w:rsid w:val="009E6B99"/>
    <w:rsid w:val="009F0C45"/>
    <w:rsid w:val="009F63FA"/>
    <w:rsid w:val="009F7BCC"/>
    <w:rsid w:val="00A0679F"/>
    <w:rsid w:val="00A157BD"/>
    <w:rsid w:val="00A157D4"/>
    <w:rsid w:val="00A530AA"/>
    <w:rsid w:val="00A53EE2"/>
    <w:rsid w:val="00A60D74"/>
    <w:rsid w:val="00A62394"/>
    <w:rsid w:val="00A67C31"/>
    <w:rsid w:val="00A840D3"/>
    <w:rsid w:val="00A852EF"/>
    <w:rsid w:val="00A858E8"/>
    <w:rsid w:val="00A874FB"/>
    <w:rsid w:val="00A93B7F"/>
    <w:rsid w:val="00A9769E"/>
    <w:rsid w:val="00AC0045"/>
    <w:rsid w:val="00AC6449"/>
    <w:rsid w:val="00AD1A6A"/>
    <w:rsid w:val="00AE29D1"/>
    <w:rsid w:val="00AE4ED4"/>
    <w:rsid w:val="00B04242"/>
    <w:rsid w:val="00B105D4"/>
    <w:rsid w:val="00B171C1"/>
    <w:rsid w:val="00B31ACA"/>
    <w:rsid w:val="00B60B9B"/>
    <w:rsid w:val="00B61244"/>
    <w:rsid w:val="00B70AB3"/>
    <w:rsid w:val="00B718B8"/>
    <w:rsid w:val="00B72C4F"/>
    <w:rsid w:val="00B90191"/>
    <w:rsid w:val="00B903CC"/>
    <w:rsid w:val="00B96425"/>
    <w:rsid w:val="00BA0DCE"/>
    <w:rsid w:val="00BA5DDD"/>
    <w:rsid w:val="00BB7BCF"/>
    <w:rsid w:val="00BD0B90"/>
    <w:rsid w:val="00BD1F7B"/>
    <w:rsid w:val="00BD49EF"/>
    <w:rsid w:val="00BE272A"/>
    <w:rsid w:val="00BE38B9"/>
    <w:rsid w:val="00BE5256"/>
    <w:rsid w:val="00C00D41"/>
    <w:rsid w:val="00C14A55"/>
    <w:rsid w:val="00C160E6"/>
    <w:rsid w:val="00C32ACC"/>
    <w:rsid w:val="00C42EB5"/>
    <w:rsid w:val="00C51D93"/>
    <w:rsid w:val="00C60A68"/>
    <w:rsid w:val="00C62266"/>
    <w:rsid w:val="00C62F92"/>
    <w:rsid w:val="00C6532B"/>
    <w:rsid w:val="00C8031D"/>
    <w:rsid w:val="00C87B31"/>
    <w:rsid w:val="00C87B94"/>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33EB3"/>
    <w:rsid w:val="00D51E5E"/>
    <w:rsid w:val="00D611F0"/>
    <w:rsid w:val="00D622FC"/>
    <w:rsid w:val="00D77640"/>
    <w:rsid w:val="00D830CA"/>
    <w:rsid w:val="00D83A86"/>
    <w:rsid w:val="00D9024E"/>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A178D"/>
    <w:rsid w:val="00EB4B81"/>
    <w:rsid w:val="00EC36CA"/>
    <w:rsid w:val="00ED39C7"/>
    <w:rsid w:val="00EE5733"/>
    <w:rsid w:val="00EE700E"/>
    <w:rsid w:val="00EF2C30"/>
    <w:rsid w:val="00EF3B0F"/>
    <w:rsid w:val="00F10A5A"/>
    <w:rsid w:val="00F11B87"/>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3356</Words>
  <Characters>3450</Characters>
  <Application>Microsoft Office Word</Application>
  <DocSecurity>0</DocSecurity>
  <Lines>185</Lines>
  <Paragraphs>148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宗佑</cp:lastModifiedBy>
  <cp:revision>16</cp:revision>
  <cp:lastPrinted>2021-01-22T05:03:00Z</cp:lastPrinted>
  <dcterms:created xsi:type="dcterms:W3CDTF">2024-03-05T13:23:00Z</dcterms:created>
  <dcterms:modified xsi:type="dcterms:W3CDTF">2025-10-22T01:33:00Z</dcterms:modified>
</cp:coreProperties>
</file>