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6D0" w14:textId="77777777" w:rsidR="003F38C7" w:rsidRPr="00A10BC2" w:rsidRDefault="003F38C7" w:rsidP="00102312">
      <w:pPr>
        <w:ind w:firstLineChars="700" w:firstLine="1470"/>
        <w:jc w:val="left"/>
        <w:rPr>
          <w:rFonts w:ascii="ＭＳ ゴシック" w:eastAsia="ＭＳ ゴシック" w:hAnsi="ＭＳ ゴシック"/>
          <w:sz w:val="21"/>
          <w:szCs w:val="22"/>
        </w:rPr>
      </w:pPr>
      <w:bookmarkStart w:id="0" w:name="_GoBack"/>
      <w:bookmarkEnd w:id="0"/>
    </w:p>
    <w:p w14:paraId="4C529669" w14:textId="05BE6783" w:rsidR="00C1081B" w:rsidRPr="00C413B9" w:rsidRDefault="00C1081B" w:rsidP="00C1081B">
      <w:pPr>
        <w:jc w:val="right"/>
        <w:rPr>
          <w:szCs w:val="22"/>
        </w:rPr>
      </w:pPr>
      <w:r w:rsidRPr="00C413B9">
        <w:rPr>
          <w:rFonts w:hint="eastAsia"/>
          <w:szCs w:val="22"/>
        </w:rPr>
        <w:t>【参考</w:t>
      </w:r>
      <w:r w:rsidR="00D21D27">
        <w:rPr>
          <w:rFonts w:hint="eastAsia"/>
          <w:szCs w:val="22"/>
        </w:rPr>
        <w:t>１</w:t>
      </w:r>
      <w:r w:rsidRPr="00C413B9">
        <w:rPr>
          <w:rFonts w:hint="eastAsia"/>
          <w:szCs w:val="22"/>
        </w:rPr>
        <w:t>】</w:t>
      </w:r>
    </w:p>
    <w:p w14:paraId="4E5B039F" w14:textId="69026C8F" w:rsidR="00C1081B" w:rsidRPr="007B0CCC" w:rsidRDefault="00C1081B" w:rsidP="00C1081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0600D">
        <w:rPr>
          <w:rFonts w:ascii="ＭＳ ゴシック" w:eastAsia="ＭＳ ゴシック" w:hAnsi="ＭＳ ゴシック" w:hint="eastAsia"/>
          <w:sz w:val="22"/>
          <w:szCs w:val="22"/>
        </w:rPr>
        <w:t>競技団体</w:t>
      </w:r>
      <w:r w:rsidR="00113CE7">
        <w:rPr>
          <w:rFonts w:ascii="ＭＳ ゴシック" w:eastAsia="ＭＳ ゴシック" w:hAnsi="ＭＳ ゴシック" w:hint="eastAsia"/>
          <w:sz w:val="22"/>
          <w:szCs w:val="22"/>
        </w:rPr>
        <w:t>等が定める感染拡大予防に関するガイドラインや留意事項（</w:t>
      </w:r>
      <w:r w:rsidR="00545C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令和５</w:t>
      </w:r>
      <w:r w:rsidR="00B87620" w:rsidRPr="007B0C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3B001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B87620" w:rsidRPr="007B0C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3B001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7B0C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</w:t>
      </w:r>
      <w:r w:rsidRPr="007B0CC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p w14:paraId="14A6C115" w14:textId="77777777" w:rsidR="00C1081B" w:rsidRPr="007B0CCC" w:rsidRDefault="00C1081B" w:rsidP="00C1081B">
      <w:pPr>
        <w:rPr>
          <w:sz w:val="22"/>
          <w:szCs w:val="22"/>
        </w:rPr>
      </w:pP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3544"/>
        <w:gridCol w:w="6662"/>
      </w:tblGrid>
      <w:tr w:rsidR="00C1081B" w:rsidRPr="007B0CCC" w14:paraId="6406C6F8" w14:textId="77777777" w:rsidTr="00636080">
        <w:tc>
          <w:tcPr>
            <w:tcW w:w="1271" w:type="dxa"/>
          </w:tcPr>
          <w:p w14:paraId="5C49FFB2" w14:textId="7A1557E8" w:rsidR="00C1081B" w:rsidRPr="007B0CCC" w:rsidRDefault="00636080" w:rsidP="006360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2410" w:type="dxa"/>
          </w:tcPr>
          <w:p w14:paraId="1DE32AEE" w14:textId="6762F1D5" w:rsidR="00C1081B" w:rsidRPr="007B0CCC" w:rsidRDefault="00C1081B" w:rsidP="00E710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  <w:r w:rsidR="00D61246" w:rsidRPr="007B0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3544" w:type="dxa"/>
          </w:tcPr>
          <w:p w14:paraId="2EF2A914" w14:textId="77777777" w:rsidR="00C1081B" w:rsidRPr="007B0CCC" w:rsidRDefault="00C1081B" w:rsidP="00E710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662" w:type="dxa"/>
          </w:tcPr>
          <w:p w14:paraId="2E4D3C15" w14:textId="77777777" w:rsidR="00C1081B" w:rsidRPr="007B0CCC" w:rsidRDefault="00C1081B" w:rsidP="00E71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ＵＲＬ</w:t>
            </w:r>
          </w:p>
        </w:tc>
      </w:tr>
      <w:tr w:rsidR="00C1081B" w:rsidRPr="007B0CCC" w14:paraId="0A3D363C" w14:textId="77777777" w:rsidTr="0016307D">
        <w:trPr>
          <w:trHeight w:val="1235"/>
        </w:trPr>
        <w:tc>
          <w:tcPr>
            <w:tcW w:w="1271" w:type="dxa"/>
            <w:vAlign w:val="center"/>
          </w:tcPr>
          <w:p w14:paraId="730C1406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スポーツイベント全般</w:t>
            </w:r>
          </w:p>
        </w:tc>
        <w:tc>
          <w:tcPr>
            <w:tcW w:w="2410" w:type="dxa"/>
            <w:vAlign w:val="center"/>
          </w:tcPr>
          <w:p w14:paraId="316914A7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公益財団法人日本スポーツ協会</w:t>
            </w:r>
          </w:p>
          <w:p w14:paraId="274A28DB" w14:textId="4DE87C9E" w:rsidR="00C1081B" w:rsidRPr="00BB3395" w:rsidRDefault="005E569B" w:rsidP="00D21D72">
            <w:pPr>
              <w:rPr>
                <w:sz w:val="22"/>
                <w:szCs w:val="22"/>
              </w:rPr>
            </w:pPr>
            <w:r w:rsidRPr="00BB3395">
              <w:rPr>
                <w:rFonts w:hint="eastAsia"/>
                <w:sz w:val="22"/>
                <w:szCs w:val="22"/>
              </w:rPr>
              <w:t>公益財団法人日本パラスポーツ協会（</w:t>
            </w:r>
            <w:r w:rsidRPr="00BB3395">
              <w:rPr>
                <w:sz w:val="22"/>
                <w:szCs w:val="22"/>
              </w:rPr>
              <w:t>JPSA）</w:t>
            </w:r>
          </w:p>
        </w:tc>
        <w:tc>
          <w:tcPr>
            <w:tcW w:w="3544" w:type="dxa"/>
            <w:vAlign w:val="center"/>
          </w:tcPr>
          <w:p w14:paraId="630E1965" w14:textId="64253725" w:rsidR="00C1081B" w:rsidRPr="007B0CCC" w:rsidRDefault="00C1081B" w:rsidP="00664FF4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スポーツイベントの</w:t>
            </w:r>
            <w:r w:rsidR="00664FF4">
              <w:rPr>
                <w:rFonts w:hint="eastAsia"/>
                <w:sz w:val="22"/>
                <w:szCs w:val="22"/>
              </w:rPr>
              <w:t>開催における</w:t>
            </w:r>
            <w:r w:rsidRPr="007B0CCC">
              <w:rPr>
                <w:rFonts w:hint="eastAsia"/>
                <w:sz w:val="22"/>
                <w:szCs w:val="22"/>
              </w:rPr>
              <w:t>感染拡大予防ガイドライン</w:t>
            </w:r>
            <w:r w:rsidR="003B001D" w:rsidRPr="003B001D">
              <w:rPr>
                <w:sz w:val="22"/>
                <w:szCs w:val="22"/>
              </w:rPr>
              <w:t xml:space="preserve">(追補版) </w:t>
            </w:r>
          </w:p>
        </w:tc>
        <w:tc>
          <w:tcPr>
            <w:tcW w:w="6662" w:type="dxa"/>
            <w:vAlign w:val="center"/>
          </w:tcPr>
          <w:p w14:paraId="7595ADE6" w14:textId="6AAA276A" w:rsidR="005E569B" w:rsidRPr="007B0CCC" w:rsidRDefault="00664FF4" w:rsidP="005E569B">
            <w:pPr>
              <w:rPr>
                <w:sz w:val="22"/>
                <w:szCs w:val="22"/>
              </w:rPr>
            </w:pPr>
            <w:r w:rsidRPr="005E6867">
              <w:rPr>
                <w:rStyle w:val="af6"/>
                <w:sz w:val="22"/>
                <w:szCs w:val="22"/>
              </w:rPr>
              <w:t>https://www.japan-sports.or.jp/about/tabid1278.html</w:t>
            </w:r>
            <w:r>
              <w:t xml:space="preserve"> </w:t>
            </w:r>
            <w:hyperlink r:id="rId11" w:history="1">
              <w:r w:rsidRPr="00EB53C7">
                <w:rPr>
                  <w:rStyle w:val="af6"/>
                  <w:sz w:val="22"/>
                  <w:szCs w:val="22"/>
                </w:rPr>
                <w:t>https://www.parasports.or.jp/coronavirus/index.html</w:t>
              </w:r>
            </w:hyperlink>
          </w:p>
        </w:tc>
      </w:tr>
      <w:tr w:rsidR="00C1081B" w:rsidRPr="007B0CCC" w14:paraId="6E82833E" w14:textId="77777777" w:rsidTr="0016307D">
        <w:trPr>
          <w:trHeight w:val="1022"/>
        </w:trPr>
        <w:tc>
          <w:tcPr>
            <w:tcW w:w="1271" w:type="dxa"/>
            <w:vAlign w:val="center"/>
          </w:tcPr>
          <w:p w14:paraId="69566201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野球</w:t>
            </w:r>
          </w:p>
        </w:tc>
        <w:tc>
          <w:tcPr>
            <w:tcW w:w="2410" w:type="dxa"/>
            <w:vAlign w:val="center"/>
          </w:tcPr>
          <w:p w14:paraId="31FAA1C5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一般財団法人全日本野球協会</w:t>
            </w:r>
          </w:p>
        </w:tc>
        <w:tc>
          <w:tcPr>
            <w:tcW w:w="3544" w:type="dxa"/>
            <w:vAlign w:val="center"/>
          </w:tcPr>
          <w:p w14:paraId="554EF89F" w14:textId="77777777" w:rsidR="00522784" w:rsidRDefault="00522784" w:rsidP="005227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BFJアマチュア</w:t>
            </w:r>
            <w:r w:rsidRPr="007B0CCC">
              <w:rPr>
                <w:rFonts w:hint="eastAsia"/>
                <w:sz w:val="22"/>
                <w:szCs w:val="22"/>
              </w:rPr>
              <w:t>野球規則委員会</w:t>
            </w:r>
          </w:p>
          <w:p w14:paraId="771CE17F" w14:textId="39E9B198" w:rsidR="00C1081B" w:rsidRPr="007B0CCC" w:rsidRDefault="00522784" w:rsidP="005227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新型コロナウイルス感染予防のためのガイドライン</w:t>
            </w:r>
          </w:p>
        </w:tc>
        <w:tc>
          <w:tcPr>
            <w:tcW w:w="6662" w:type="dxa"/>
            <w:vAlign w:val="center"/>
          </w:tcPr>
          <w:p w14:paraId="2A03CAA9" w14:textId="1B39E59C" w:rsidR="004C7C8E" w:rsidRPr="008F67BD" w:rsidRDefault="00444D6E" w:rsidP="0016307D">
            <w:pPr>
              <w:rPr>
                <w:rStyle w:val="af6"/>
                <w:sz w:val="22"/>
              </w:rPr>
            </w:pPr>
            <w:hyperlink r:id="rId12" w:history="1">
              <w:r w:rsidR="008F67BD" w:rsidRPr="008F67BD">
                <w:rPr>
                  <w:rStyle w:val="af6"/>
                  <w:sz w:val="22"/>
                </w:rPr>
                <w:t>https://www.baseballjapan.org/jpn/system/prog/bfj_news.php?i=594</w:t>
              </w:r>
            </w:hyperlink>
          </w:p>
        </w:tc>
      </w:tr>
      <w:tr w:rsidR="00C1081B" w:rsidRPr="00097C7B" w14:paraId="6AE16EED" w14:textId="77777777" w:rsidTr="0016307D">
        <w:trPr>
          <w:trHeight w:val="981"/>
        </w:trPr>
        <w:tc>
          <w:tcPr>
            <w:tcW w:w="1271" w:type="dxa"/>
            <w:vAlign w:val="center"/>
          </w:tcPr>
          <w:p w14:paraId="1FF1D72A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軟式野球</w:t>
            </w:r>
          </w:p>
        </w:tc>
        <w:tc>
          <w:tcPr>
            <w:tcW w:w="2410" w:type="dxa"/>
            <w:vAlign w:val="center"/>
          </w:tcPr>
          <w:p w14:paraId="1BD820A1" w14:textId="77777777" w:rsidR="00C1081B" w:rsidRPr="007B0CCC" w:rsidRDefault="00C1081B" w:rsidP="00D21D72">
            <w:pPr>
              <w:rPr>
                <w:sz w:val="22"/>
                <w:szCs w:val="22"/>
              </w:rPr>
            </w:pPr>
            <w:r w:rsidRPr="007B0CCC">
              <w:rPr>
                <w:rFonts w:hint="eastAsia"/>
                <w:sz w:val="22"/>
                <w:szCs w:val="22"/>
              </w:rPr>
              <w:t>公益財団法人全日本軟式野球連盟</w:t>
            </w:r>
          </w:p>
        </w:tc>
        <w:tc>
          <w:tcPr>
            <w:tcW w:w="3544" w:type="dxa"/>
            <w:vAlign w:val="center"/>
          </w:tcPr>
          <w:p w14:paraId="4D688712" w14:textId="1B0669CC" w:rsidR="00C1081B" w:rsidRPr="007B0CCC" w:rsidRDefault="00664FF4" w:rsidP="00D21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JSBB</w:t>
            </w:r>
            <w:r w:rsidR="00C1081B" w:rsidRPr="007B0CCC">
              <w:rPr>
                <w:sz w:val="22"/>
                <w:szCs w:val="22"/>
              </w:rPr>
              <w:t>感染予防対策ガイドラ</w:t>
            </w:r>
            <w:r w:rsidR="00C1081B" w:rsidRPr="007B0CCC">
              <w:rPr>
                <w:rFonts w:hint="eastAsia"/>
                <w:sz w:val="22"/>
                <w:szCs w:val="22"/>
              </w:rPr>
              <w:t>イン</w:t>
            </w:r>
          </w:p>
        </w:tc>
        <w:tc>
          <w:tcPr>
            <w:tcW w:w="6662" w:type="dxa"/>
            <w:vAlign w:val="center"/>
          </w:tcPr>
          <w:p w14:paraId="3E129B6D" w14:textId="1A521743" w:rsidR="00664FF4" w:rsidRPr="00664FF4" w:rsidRDefault="00444D6E" w:rsidP="0016307D">
            <w:pPr>
              <w:rPr>
                <w:sz w:val="22"/>
                <w:szCs w:val="22"/>
              </w:rPr>
            </w:pPr>
            <w:hyperlink r:id="rId13" w:history="1">
              <w:r w:rsidR="00664FF4" w:rsidRPr="00664FF4">
                <w:rPr>
                  <w:rStyle w:val="af6"/>
                  <w:sz w:val="22"/>
                  <w:szCs w:val="22"/>
                </w:rPr>
                <w:t>https://jsbb.or.jp/news/date/2022/2692.html</w:t>
              </w:r>
            </w:hyperlink>
          </w:p>
        </w:tc>
      </w:tr>
      <w:tr w:rsidR="00C1081B" w:rsidRPr="00097C7B" w14:paraId="41B47943" w14:textId="77777777" w:rsidTr="0016307D">
        <w:trPr>
          <w:trHeight w:val="839"/>
        </w:trPr>
        <w:tc>
          <w:tcPr>
            <w:tcW w:w="1271" w:type="dxa"/>
            <w:vAlign w:val="center"/>
          </w:tcPr>
          <w:p w14:paraId="65695B21" w14:textId="77777777" w:rsidR="00C1081B" w:rsidRPr="00097C7B" w:rsidRDefault="00C1081B" w:rsidP="00D21D72">
            <w:pPr>
              <w:rPr>
                <w:sz w:val="22"/>
                <w:szCs w:val="22"/>
              </w:rPr>
            </w:pPr>
            <w:r w:rsidRPr="00097C7B">
              <w:rPr>
                <w:rFonts w:hint="eastAsia"/>
                <w:sz w:val="22"/>
                <w:szCs w:val="22"/>
              </w:rPr>
              <w:t>サッカー</w:t>
            </w:r>
          </w:p>
        </w:tc>
        <w:tc>
          <w:tcPr>
            <w:tcW w:w="2410" w:type="dxa"/>
            <w:vAlign w:val="center"/>
          </w:tcPr>
          <w:p w14:paraId="15D9E386" w14:textId="77777777" w:rsidR="00C1081B" w:rsidRPr="00097C7B" w:rsidRDefault="00C1081B" w:rsidP="00D21D72">
            <w:pPr>
              <w:rPr>
                <w:sz w:val="22"/>
                <w:szCs w:val="22"/>
              </w:rPr>
            </w:pPr>
            <w:r w:rsidRPr="00097C7B">
              <w:rPr>
                <w:rFonts w:hint="eastAsia"/>
                <w:sz w:val="22"/>
                <w:szCs w:val="22"/>
              </w:rPr>
              <w:t>公益財団法人日本サッカー協会</w:t>
            </w:r>
          </w:p>
        </w:tc>
        <w:tc>
          <w:tcPr>
            <w:tcW w:w="3544" w:type="dxa"/>
            <w:vAlign w:val="center"/>
          </w:tcPr>
          <w:p w14:paraId="62FA39AF" w14:textId="77777777" w:rsidR="00C1081B" w:rsidRPr="00097C7B" w:rsidRDefault="00C1081B" w:rsidP="00D21D72">
            <w:pPr>
              <w:rPr>
                <w:sz w:val="22"/>
                <w:szCs w:val="22"/>
              </w:rPr>
            </w:pPr>
            <w:r w:rsidRPr="00097C7B">
              <w:rPr>
                <w:sz w:val="22"/>
                <w:szCs w:val="22"/>
              </w:rPr>
              <w:t>JFA サッカー活動の再開に向けたガイドライン</w:t>
            </w:r>
          </w:p>
        </w:tc>
        <w:tc>
          <w:tcPr>
            <w:tcW w:w="6662" w:type="dxa"/>
            <w:vAlign w:val="center"/>
          </w:tcPr>
          <w:p w14:paraId="3483DCA5" w14:textId="62AFEA3D" w:rsidR="004C7C8E" w:rsidRPr="00097C7B" w:rsidRDefault="00444D6E" w:rsidP="0016307D">
            <w:pPr>
              <w:rPr>
                <w:sz w:val="22"/>
                <w:szCs w:val="22"/>
              </w:rPr>
            </w:pPr>
            <w:hyperlink r:id="rId14" w:history="1">
              <w:r w:rsidR="008F67BD" w:rsidRPr="008F67BD">
                <w:rPr>
                  <w:rStyle w:val="af6"/>
                  <w:sz w:val="22"/>
                  <w:szCs w:val="22"/>
                </w:rPr>
                <w:t>https://www.jfa.jp/about_jfa/guideline.html</w:t>
              </w:r>
            </w:hyperlink>
          </w:p>
        </w:tc>
      </w:tr>
      <w:tr w:rsidR="00C1081B" w14:paraId="5E25ECB4" w14:textId="77777777" w:rsidTr="0016307D">
        <w:tc>
          <w:tcPr>
            <w:tcW w:w="1271" w:type="dxa"/>
            <w:vAlign w:val="center"/>
          </w:tcPr>
          <w:p w14:paraId="439CD894" w14:textId="77777777" w:rsidR="00C1081B" w:rsidRPr="00097C7B" w:rsidRDefault="00C1081B" w:rsidP="00D21D72">
            <w:pPr>
              <w:rPr>
                <w:sz w:val="22"/>
                <w:szCs w:val="22"/>
              </w:rPr>
            </w:pPr>
            <w:r w:rsidRPr="00097C7B">
              <w:rPr>
                <w:rFonts w:hint="eastAsia"/>
                <w:sz w:val="22"/>
                <w:szCs w:val="22"/>
              </w:rPr>
              <w:t>テニス</w:t>
            </w:r>
          </w:p>
        </w:tc>
        <w:tc>
          <w:tcPr>
            <w:tcW w:w="2410" w:type="dxa"/>
            <w:vAlign w:val="center"/>
          </w:tcPr>
          <w:p w14:paraId="732D8C6A" w14:textId="77777777" w:rsidR="00C1081B" w:rsidRPr="00097C7B" w:rsidRDefault="00C1081B" w:rsidP="00D21D72">
            <w:pPr>
              <w:rPr>
                <w:sz w:val="22"/>
                <w:szCs w:val="22"/>
              </w:rPr>
            </w:pPr>
            <w:r w:rsidRPr="00097C7B">
              <w:rPr>
                <w:rFonts w:hint="eastAsia"/>
                <w:sz w:val="22"/>
                <w:szCs w:val="22"/>
              </w:rPr>
              <w:t>公益財団法人日本テニス協会</w:t>
            </w:r>
          </w:p>
        </w:tc>
        <w:tc>
          <w:tcPr>
            <w:tcW w:w="3544" w:type="dxa"/>
            <w:vAlign w:val="center"/>
          </w:tcPr>
          <w:p w14:paraId="4070E7F4" w14:textId="011349EB" w:rsidR="00C1081B" w:rsidRPr="00097C7B" w:rsidRDefault="0016307D" w:rsidP="00D21D72">
            <w:pPr>
              <w:rPr>
                <w:sz w:val="22"/>
                <w:szCs w:val="22"/>
              </w:rPr>
            </w:pPr>
            <w:r w:rsidRPr="00097C7B">
              <w:rPr>
                <w:rFonts w:hint="eastAsia"/>
                <w:sz w:val="22"/>
                <w:szCs w:val="22"/>
              </w:rPr>
              <w:t>コロナウイルス感染症対策情報</w:t>
            </w:r>
          </w:p>
        </w:tc>
        <w:tc>
          <w:tcPr>
            <w:tcW w:w="6662" w:type="dxa"/>
            <w:vAlign w:val="center"/>
          </w:tcPr>
          <w:p w14:paraId="1B671F3B" w14:textId="105B8E29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15" w:history="1">
              <w:r w:rsidR="008F67BD" w:rsidRPr="008F67BD">
                <w:rPr>
                  <w:rStyle w:val="af6"/>
                  <w:sz w:val="22"/>
                  <w:szCs w:val="22"/>
                </w:rPr>
                <w:t>https://www.jta-tennis.or.jp/information/tabid/736/Default.aspx</w:t>
              </w:r>
            </w:hyperlink>
          </w:p>
        </w:tc>
      </w:tr>
      <w:tr w:rsidR="00C1081B" w14:paraId="552EF37B" w14:textId="77777777" w:rsidTr="0016307D">
        <w:tc>
          <w:tcPr>
            <w:tcW w:w="1271" w:type="dxa"/>
            <w:vAlign w:val="center"/>
          </w:tcPr>
          <w:p w14:paraId="6FF6A029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ソフトテニス</w:t>
            </w:r>
          </w:p>
        </w:tc>
        <w:tc>
          <w:tcPr>
            <w:tcW w:w="2410" w:type="dxa"/>
            <w:vAlign w:val="center"/>
          </w:tcPr>
          <w:p w14:paraId="636B3EE0" w14:textId="77777777" w:rsidR="00C1081B" w:rsidRPr="00521E2D" w:rsidRDefault="00C1081B" w:rsidP="00D21D72">
            <w:pPr>
              <w:rPr>
                <w:sz w:val="22"/>
                <w:szCs w:val="22"/>
              </w:rPr>
            </w:pPr>
            <w:r w:rsidRPr="00521E2D">
              <w:rPr>
                <w:rFonts w:hint="eastAsia"/>
                <w:sz w:val="22"/>
                <w:szCs w:val="22"/>
              </w:rPr>
              <w:t>公益財団法人日本ソフトテニス連盟</w:t>
            </w:r>
          </w:p>
        </w:tc>
        <w:tc>
          <w:tcPr>
            <w:tcW w:w="3544" w:type="dxa"/>
            <w:vAlign w:val="center"/>
          </w:tcPr>
          <w:p w14:paraId="60E3ED93" w14:textId="66987524" w:rsidR="00636080" w:rsidRDefault="008F67BD" w:rsidP="008F67BD">
            <w:pPr>
              <w:rPr>
                <w:sz w:val="22"/>
                <w:szCs w:val="22"/>
              </w:rPr>
            </w:pPr>
            <w:r w:rsidRPr="008F67BD">
              <w:rPr>
                <w:rFonts w:hint="eastAsia"/>
                <w:sz w:val="22"/>
                <w:szCs w:val="22"/>
              </w:rPr>
              <w:t>ソフトテニス大会等の再開に向けた感染拡大予防ガイドライン</w:t>
            </w:r>
          </w:p>
        </w:tc>
        <w:tc>
          <w:tcPr>
            <w:tcW w:w="6662" w:type="dxa"/>
            <w:vAlign w:val="center"/>
          </w:tcPr>
          <w:p w14:paraId="231E1C43" w14:textId="5501E44E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16" w:history="1">
              <w:r w:rsidR="008F67BD" w:rsidRPr="008F67BD">
                <w:rPr>
                  <w:rStyle w:val="af6"/>
                  <w:sz w:val="22"/>
                  <w:szCs w:val="22"/>
                </w:rPr>
                <w:t>https://www.jsta.or.jp/wp-content/uploads/index/guideline/saikai_guideline_b.pdf</w:t>
              </w:r>
            </w:hyperlink>
          </w:p>
        </w:tc>
      </w:tr>
      <w:tr w:rsidR="00C1081B" w14:paraId="26187E4C" w14:textId="77777777" w:rsidTr="0016307D">
        <w:tc>
          <w:tcPr>
            <w:tcW w:w="1271" w:type="dxa"/>
            <w:vAlign w:val="center"/>
          </w:tcPr>
          <w:p w14:paraId="053F97EB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ソフトボール</w:t>
            </w:r>
          </w:p>
        </w:tc>
        <w:tc>
          <w:tcPr>
            <w:tcW w:w="2410" w:type="dxa"/>
            <w:vAlign w:val="center"/>
          </w:tcPr>
          <w:p w14:paraId="73B3CADD" w14:textId="77777777" w:rsidR="00C1081B" w:rsidRDefault="00C1081B" w:rsidP="00D21D72">
            <w:pPr>
              <w:rPr>
                <w:sz w:val="22"/>
                <w:szCs w:val="22"/>
              </w:rPr>
            </w:pPr>
            <w:r w:rsidRPr="00BC199B">
              <w:rPr>
                <w:rFonts w:hint="eastAsia"/>
                <w:sz w:val="22"/>
                <w:szCs w:val="22"/>
              </w:rPr>
              <w:t>公益財団法人日本ソフトボール協会</w:t>
            </w:r>
          </w:p>
        </w:tc>
        <w:tc>
          <w:tcPr>
            <w:tcW w:w="3544" w:type="dxa"/>
            <w:vAlign w:val="center"/>
          </w:tcPr>
          <w:p w14:paraId="537A7ED7" w14:textId="77777777" w:rsidR="00C1081B" w:rsidRDefault="00C1081B" w:rsidP="00D21D72">
            <w:pPr>
              <w:rPr>
                <w:sz w:val="22"/>
                <w:szCs w:val="22"/>
              </w:rPr>
            </w:pPr>
            <w:r w:rsidRPr="00BC199B">
              <w:rPr>
                <w:rFonts w:hint="eastAsia"/>
                <w:sz w:val="22"/>
                <w:szCs w:val="22"/>
              </w:rPr>
              <w:t>新型コロナウイルス（</w:t>
            </w:r>
            <w:r w:rsidRPr="00BC199B">
              <w:rPr>
                <w:sz w:val="22"/>
                <w:szCs w:val="22"/>
              </w:rPr>
              <w:t>COVID‐19）におけるソフトボール活動の再開に向けた</w:t>
            </w:r>
            <w:r w:rsidRPr="00BC199B">
              <w:rPr>
                <w:rFonts w:hint="eastAsia"/>
                <w:sz w:val="22"/>
                <w:szCs w:val="22"/>
              </w:rPr>
              <w:t>感染拡大予防ガイドライン</w:t>
            </w:r>
          </w:p>
        </w:tc>
        <w:tc>
          <w:tcPr>
            <w:tcW w:w="6662" w:type="dxa"/>
            <w:vAlign w:val="center"/>
          </w:tcPr>
          <w:p w14:paraId="1D60D001" w14:textId="24BC78D7" w:rsidR="00D37696" w:rsidRPr="00D37696" w:rsidRDefault="00444D6E" w:rsidP="0016307D">
            <w:pPr>
              <w:rPr>
                <w:sz w:val="22"/>
              </w:rPr>
            </w:pPr>
            <w:hyperlink r:id="rId17" w:history="1">
              <w:r w:rsidR="00D37696" w:rsidRPr="00F2694A">
                <w:rPr>
                  <w:rStyle w:val="af6"/>
                  <w:sz w:val="22"/>
                </w:rPr>
                <w:t>http://www.softball.or.jp/news/other-2020/report/0728.html</w:t>
              </w:r>
            </w:hyperlink>
          </w:p>
        </w:tc>
      </w:tr>
      <w:tr w:rsidR="00C1081B" w14:paraId="4BDF2E81" w14:textId="77777777" w:rsidTr="0016307D">
        <w:trPr>
          <w:trHeight w:val="678"/>
        </w:trPr>
        <w:tc>
          <w:tcPr>
            <w:tcW w:w="1271" w:type="dxa"/>
            <w:vAlign w:val="center"/>
          </w:tcPr>
          <w:p w14:paraId="14B1EB79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ゲートボール</w:t>
            </w:r>
          </w:p>
        </w:tc>
        <w:tc>
          <w:tcPr>
            <w:tcW w:w="2410" w:type="dxa"/>
            <w:vAlign w:val="center"/>
          </w:tcPr>
          <w:p w14:paraId="08A34DD6" w14:textId="77777777" w:rsidR="00C1081B" w:rsidRPr="00BC199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公益財団法人日本ゲートボール連合</w:t>
            </w:r>
          </w:p>
        </w:tc>
        <w:tc>
          <w:tcPr>
            <w:tcW w:w="3544" w:type="dxa"/>
            <w:vAlign w:val="center"/>
          </w:tcPr>
          <w:p w14:paraId="7BEDCC27" w14:textId="77777777" w:rsidR="00C1081B" w:rsidRPr="00BC199B" w:rsidRDefault="00C1081B" w:rsidP="00D21D72">
            <w:pPr>
              <w:rPr>
                <w:sz w:val="22"/>
                <w:szCs w:val="22"/>
              </w:rPr>
            </w:pPr>
            <w:r w:rsidRPr="000013AA">
              <w:rPr>
                <w:rFonts w:hint="eastAsia"/>
                <w:sz w:val="22"/>
                <w:szCs w:val="22"/>
              </w:rPr>
              <w:t>ゲートボール活動における感染拡大予防ガイドライン</w:t>
            </w:r>
          </w:p>
        </w:tc>
        <w:tc>
          <w:tcPr>
            <w:tcW w:w="6662" w:type="dxa"/>
            <w:vAlign w:val="center"/>
          </w:tcPr>
          <w:p w14:paraId="6CBDE3F5" w14:textId="1BDCDCE5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18" w:history="1">
              <w:r w:rsidR="004C7C8E" w:rsidRPr="003461AC">
                <w:rPr>
                  <w:rStyle w:val="af6"/>
                  <w:sz w:val="22"/>
                  <w:szCs w:val="22"/>
                </w:rPr>
                <w:t>http://gateball.or.jp/news/7924/</w:t>
              </w:r>
            </w:hyperlink>
          </w:p>
        </w:tc>
      </w:tr>
      <w:tr w:rsidR="00C1081B" w14:paraId="06288B12" w14:textId="77777777" w:rsidTr="0016307D">
        <w:tc>
          <w:tcPr>
            <w:tcW w:w="1271" w:type="dxa"/>
            <w:vAlign w:val="center"/>
          </w:tcPr>
          <w:p w14:paraId="4C07F87C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グラウンド・ゴルフ</w:t>
            </w:r>
          </w:p>
        </w:tc>
        <w:tc>
          <w:tcPr>
            <w:tcW w:w="2410" w:type="dxa"/>
            <w:vAlign w:val="center"/>
          </w:tcPr>
          <w:p w14:paraId="68D47CEB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公益社団法人日本グラウンド・ゴルフ協会</w:t>
            </w:r>
          </w:p>
        </w:tc>
        <w:tc>
          <w:tcPr>
            <w:tcW w:w="3544" w:type="dxa"/>
            <w:vAlign w:val="center"/>
          </w:tcPr>
          <w:p w14:paraId="3AC93556" w14:textId="77777777" w:rsidR="00C1081B" w:rsidRDefault="00C1081B" w:rsidP="00D21D72">
            <w:pPr>
              <w:rPr>
                <w:sz w:val="22"/>
                <w:szCs w:val="22"/>
              </w:rPr>
            </w:pPr>
            <w:r w:rsidRPr="000F3D93">
              <w:rPr>
                <w:rFonts w:hint="eastAsia"/>
                <w:sz w:val="22"/>
                <w:szCs w:val="22"/>
              </w:rPr>
              <w:t>大会の再開に伴う新型コロナウイルス感染の予防について（お願い）</w:t>
            </w:r>
          </w:p>
        </w:tc>
        <w:tc>
          <w:tcPr>
            <w:tcW w:w="6662" w:type="dxa"/>
            <w:vAlign w:val="center"/>
          </w:tcPr>
          <w:p w14:paraId="541008A5" w14:textId="1A6DC057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19" w:history="1">
              <w:r w:rsidR="004C7C8E" w:rsidRPr="003461AC">
                <w:rPr>
                  <w:rStyle w:val="af6"/>
                  <w:sz w:val="22"/>
                  <w:szCs w:val="22"/>
                </w:rPr>
                <w:t>http://www.groundgolf.or.jp/news/tabid/199/Default.aspx?itemid=159</w:t>
              </w:r>
            </w:hyperlink>
          </w:p>
        </w:tc>
      </w:tr>
      <w:tr w:rsidR="00C1081B" w14:paraId="672ABE13" w14:textId="77777777" w:rsidTr="0016307D">
        <w:tc>
          <w:tcPr>
            <w:tcW w:w="1271" w:type="dxa"/>
            <w:vAlign w:val="center"/>
          </w:tcPr>
          <w:p w14:paraId="5C6BDEF2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ラグビー</w:t>
            </w:r>
          </w:p>
        </w:tc>
        <w:tc>
          <w:tcPr>
            <w:tcW w:w="2410" w:type="dxa"/>
            <w:vAlign w:val="center"/>
          </w:tcPr>
          <w:p w14:paraId="3154C69A" w14:textId="77777777" w:rsidR="00C1081B" w:rsidRDefault="00C1081B" w:rsidP="00D21D72">
            <w:pPr>
              <w:rPr>
                <w:sz w:val="22"/>
                <w:szCs w:val="22"/>
              </w:rPr>
            </w:pPr>
            <w:r w:rsidRPr="00BC199B">
              <w:rPr>
                <w:rFonts w:hint="eastAsia"/>
                <w:sz w:val="22"/>
                <w:szCs w:val="22"/>
              </w:rPr>
              <w:t>公益財団法人日本ラグビーフットボール協会</w:t>
            </w:r>
          </w:p>
        </w:tc>
        <w:tc>
          <w:tcPr>
            <w:tcW w:w="3544" w:type="dxa"/>
            <w:vAlign w:val="center"/>
          </w:tcPr>
          <w:p w14:paraId="1C53CFE0" w14:textId="77777777" w:rsidR="00C1081B" w:rsidRDefault="00C1081B" w:rsidP="00D21D72">
            <w:pPr>
              <w:rPr>
                <w:sz w:val="22"/>
                <w:szCs w:val="22"/>
              </w:rPr>
            </w:pPr>
            <w:r w:rsidRPr="00BC199B">
              <w:rPr>
                <w:rFonts w:hint="eastAsia"/>
                <w:sz w:val="22"/>
                <w:szCs w:val="22"/>
              </w:rPr>
              <w:t>ラグビートレーニング再開のガイドライン</w:t>
            </w:r>
          </w:p>
        </w:tc>
        <w:tc>
          <w:tcPr>
            <w:tcW w:w="6662" w:type="dxa"/>
            <w:vAlign w:val="center"/>
          </w:tcPr>
          <w:p w14:paraId="565A7441" w14:textId="44215278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20" w:history="1">
              <w:r w:rsidR="004C7C8E" w:rsidRPr="003461AC">
                <w:rPr>
                  <w:rStyle w:val="af6"/>
                  <w:sz w:val="22"/>
                  <w:szCs w:val="22"/>
                </w:rPr>
                <w:t>https://www.rugby-japan.jp/news/50495</w:t>
              </w:r>
            </w:hyperlink>
          </w:p>
        </w:tc>
      </w:tr>
      <w:tr w:rsidR="00C1081B" w14:paraId="0467D520" w14:textId="77777777" w:rsidTr="0016307D">
        <w:trPr>
          <w:trHeight w:val="1236"/>
        </w:trPr>
        <w:tc>
          <w:tcPr>
            <w:tcW w:w="1271" w:type="dxa"/>
            <w:vAlign w:val="center"/>
          </w:tcPr>
          <w:p w14:paraId="6DCABE49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ハンドボール</w:t>
            </w:r>
          </w:p>
        </w:tc>
        <w:tc>
          <w:tcPr>
            <w:tcW w:w="2410" w:type="dxa"/>
            <w:vAlign w:val="center"/>
          </w:tcPr>
          <w:p w14:paraId="15F2D921" w14:textId="77777777" w:rsidR="00C1081B" w:rsidRDefault="00C1081B" w:rsidP="00D21D72">
            <w:pPr>
              <w:rPr>
                <w:sz w:val="22"/>
                <w:szCs w:val="22"/>
              </w:rPr>
            </w:pPr>
            <w:r w:rsidRPr="00643E00">
              <w:rPr>
                <w:rFonts w:hint="eastAsia"/>
                <w:sz w:val="22"/>
                <w:szCs w:val="22"/>
              </w:rPr>
              <w:t>公益財団法人</w:t>
            </w:r>
            <w:r w:rsidRPr="00643E00">
              <w:rPr>
                <w:sz w:val="22"/>
                <w:szCs w:val="22"/>
              </w:rPr>
              <w:t>日本ハンドボール協会</w:t>
            </w:r>
          </w:p>
        </w:tc>
        <w:tc>
          <w:tcPr>
            <w:tcW w:w="3544" w:type="dxa"/>
            <w:vAlign w:val="center"/>
          </w:tcPr>
          <w:p w14:paraId="20807BF7" w14:textId="77777777" w:rsidR="00C1081B" w:rsidRDefault="00C1081B" w:rsidP="00D21D72">
            <w:pPr>
              <w:rPr>
                <w:sz w:val="22"/>
                <w:szCs w:val="22"/>
              </w:rPr>
            </w:pPr>
            <w:r w:rsidRPr="00643E00">
              <w:rPr>
                <w:rFonts w:hint="eastAsia"/>
                <w:sz w:val="22"/>
                <w:szCs w:val="22"/>
              </w:rPr>
              <w:t>新型コロナウイルス感染症状況下での安全なハンドボール競技活動について～選手・スタッフ・関係団体のためのガイドライン～</w:t>
            </w:r>
          </w:p>
        </w:tc>
        <w:tc>
          <w:tcPr>
            <w:tcW w:w="6662" w:type="dxa"/>
            <w:vAlign w:val="center"/>
          </w:tcPr>
          <w:p w14:paraId="7C207650" w14:textId="5AC88294" w:rsidR="004C7C8E" w:rsidRPr="0016307D" w:rsidRDefault="00444D6E" w:rsidP="0016307D">
            <w:pPr>
              <w:rPr>
                <w:sz w:val="22"/>
                <w:szCs w:val="22"/>
              </w:rPr>
            </w:pPr>
            <w:hyperlink r:id="rId21" w:history="1">
              <w:r w:rsidR="004C7C8E" w:rsidRPr="003461AC">
                <w:rPr>
                  <w:rStyle w:val="af6"/>
                  <w:sz w:val="22"/>
                  <w:szCs w:val="22"/>
                </w:rPr>
                <w:t>https://www.handball.or.jp/guideline/</w:t>
              </w:r>
            </w:hyperlink>
          </w:p>
        </w:tc>
      </w:tr>
      <w:tr w:rsidR="00C1081B" w14:paraId="589F4BFF" w14:textId="77777777" w:rsidTr="0016307D">
        <w:trPr>
          <w:trHeight w:val="701"/>
        </w:trPr>
        <w:tc>
          <w:tcPr>
            <w:tcW w:w="1271" w:type="dxa"/>
            <w:vAlign w:val="center"/>
          </w:tcPr>
          <w:p w14:paraId="1E67DC0F" w14:textId="77777777" w:rsidR="00C1081B" w:rsidRDefault="00C1081B" w:rsidP="00D21D7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陸上競技</w:t>
            </w:r>
          </w:p>
        </w:tc>
        <w:tc>
          <w:tcPr>
            <w:tcW w:w="2410" w:type="dxa"/>
            <w:vAlign w:val="center"/>
          </w:tcPr>
          <w:p w14:paraId="1171DE1B" w14:textId="77777777" w:rsidR="00C1081B" w:rsidRDefault="00C1081B" w:rsidP="00D21D72">
            <w:pPr>
              <w:rPr>
                <w:sz w:val="22"/>
                <w:szCs w:val="22"/>
              </w:rPr>
            </w:pPr>
            <w:r w:rsidRPr="00284339">
              <w:rPr>
                <w:rFonts w:hint="eastAsia"/>
                <w:sz w:val="22"/>
                <w:szCs w:val="22"/>
              </w:rPr>
              <w:t>公益財団法人日本陸上競技連盟</w:t>
            </w:r>
          </w:p>
        </w:tc>
        <w:tc>
          <w:tcPr>
            <w:tcW w:w="3544" w:type="dxa"/>
            <w:vAlign w:val="center"/>
          </w:tcPr>
          <w:p w14:paraId="58625D31" w14:textId="77777777" w:rsidR="00C1081B" w:rsidRDefault="00C1081B" w:rsidP="00D21D72">
            <w:pPr>
              <w:rPr>
                <w:sz w:val="22"/>
                <w:szCs w:val="22"/>
              </w:rPr>
            </w:pPr>
            <w:r w:rsidRPr="009740B7">
              <w:rPr>
                <w:rFonts w:hint="eastAsia"/>
                <w:sz w:val="22"/>
                <w:szCs w:val="22"/>
              </w:rPr>
              <w:t>陸上競技活動再開のガイダンス</w:t>
            </w:r>
          </w:p>
        </w:tc>
        <w:tc>
          <w:tcPr>
            <w:tcW w:w="6662" w:type="dxa"/>
            <w:vAlign w:val="center"/>
          </w:tcPr>
          <w:p w14:paraId="509E0128" w14:textId="2BCB4390" w:rsidR="004C7C8E" w:rsidRPr="004C7C8E" w:rsidRDefault="00444D6E" w:rsidP="0016307D">
            <w:pPr>
              <w:rPr>
                <w:sz w:val="22"/>
                <w:szCs w:val="22"/>
              </w:rPr>
            </w:pPr>
            <w:hyperlink r:id="rId22" w:history="1">
              <w:r w:rsidR="004C7C8E" w:rsidRPr="003461AC">
                <w:rPr>
                  <w:rStyle w:val="af6"/>
                  <w:sz w:val="22"/>
                  <w:szCs w:val="22"/>
                </w:rPr>
                <w:t>https://www.jaaf.or.jp/news/article/13857/</w:t>
              </w:r>
            </w:hyperlink>
          </w:p>
        </w:tc>
      </w:tr>
    </w:tbl>
    <w:p w14:paraId="397335ED" w14:textId="77777777" w:rsidR="00D37696" w:rsidRDefault="00C1081B" w:rsidP="00C413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D61246">
        <w:rPr>
          <w:rFonts w:hint="eastAsia"/>
          <w:sz w:val="22"/>
          <w:szCs w:val="22"/>
        </w:rPr>
        <w:t>その他の競技については、</w:t>
      </w:r>
      <w:r w:rsidR="00E21B5C" w:rsidRPr="00E21B5C">
        <w:rPr>
          <w:rFonts w:hint="eastAsia"/>
          <w:sz w:val="22"/>
          <w:szCs w:val="22"/>
        </w:rPr>
        <w:t>公益財団法人日本スポーツ協会</w:t>
      </w:r>
      <w:r w:rsidR="00D61246">
        <w:rPr>
          <w:rFonts w:hint="eastAsia"/>
          <w:sz w:val="22"/>
          <w:szCs w:val="22"/>
        </w:rPr>
        <w:t>のホームページを参照してください</w:t>
      </w:r>
      <w:r w:rsidR="00D61246" w:rsidRPr="00D61246">
        <w:rPr>
          <w:rFonts w:hint="eastAsia"/>
          <w:sz w:val="22"/>
          <w:szCs w:val="22"/>
        </w:rPr>
        <w:t>。</w:t>
      </w:r>
    </w:p>
    <w:p w14:paraId="3EFB519A" w14:textId="31C5B79A" w:rsidR="00C413B9" w:rsidRPr="00C413B9" w:rsidRDefault="00664FF4" w:rsidP="00664FF4">
      <w:pPr>
        <w:ind w:firstLineChars="200" w:firstLine="440"/>
        <w:rPr>
          <w:color w:val="0563C1" w:themeColor="hyperlink"/>
          <w:sz w:val="22"/>
          <w:szCs w:val="22"/>
          <w:u w:val="single"/>
        </w:rPr>
      </w:pPr>
      <w:r w:rsidRPr="005E6867">
        <w:rPr>
          <w:rStyle w:val="af6"/>
          <w:sz w:val="22"/>
          <w:szCs w:val="22"/>
        </w:rPr>
        <w:t>https://www.japan-sports.or.jp/about/tabid1278.html</w:t>
      </w:r>
    </w:p>
    <w:sectPr w:rsidR="00C413B9" w:rsidRPr="00C413B9" w:rsidSect="00C413B9">
      <w:headerReference w:type="default" r:id="rId23"/>
      <w:footerReference w:type="default" r:id="rId24"/>
      <w:pgSz w:w="16838" w:h="11906" w:orient="landscape" w:code="9"/>
      <w:pgMar w:top="1701" w:right="1418" w:bottom="1701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ACD1" w14:textId="77777777" w:rsidR="004C50FD" w:rsidRDefault="004C50FD" w:rsidP="00165076">
      <w:r>
        <w:separator/>
      </w:r>
    </w:p>
  </w:endnote>
  <w:endnote w:type="continuationSeparator" w:id="0">
    <w:p w14:paraId="20909452" w14:textId="77777777" w:rsidR="004C50FD" w:rsidRDefault="004C50FD" w:rsidP="001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1309"/>
      <w:docPartObj>
        <w:docPartGallery w:val="Page Numbers (Bottom of Page)"/>
        <w:docPartUnique/>
      </w:docPartObj>
    </w:sdtPr>
    <w:sdtEndPr/>
    <w:sdtContent>
      <w:p w14:paraId="6CC80E89" w14:textId="6AC9B7A8" w:rsidR="004C50FD" w:rsidRDefault="004C5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6E" w:rsidRPr="00444D6E">
          <w:rPr>
            <w:noProof/>
            <w:lang w:val="ja-JP"/>
          </w:rPr>
          <w:t>1</w:t>
        </w:r>
        <w:r>
          <w:fldChar w:fldCharType="end"/>
        </w:r>
      </w:p>
    </w:sdtContent>
  </w:sdt>
  <w:p w14:paraId="1C0EFFF3" w14:textId="77777777" w:rsidR="004C50FD" w:rsidRDefault="004C5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5A39" w14:textId="77777777" w:rsidR="004C50FD" w:rsidRDefault="004C50FD" w:rsidP="00165076">
      <w:r>
        <w:separator/>
      </w:r>
    </w:p>
  </w:footnote>
  <w:footnote w:type="continuationSeparator" w:id="0">
    <w:p w14:paraId="78E98A45" w14:textId="77777777" w:rsidR="004C50FD" w:rsidRDefault="004C50FD" w:rsidP="0016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882A" w14:textId="70B7CAE2" w:rsidR="004C50FD" w:rsidRDefault="00B94FD1" w:rsidP="00210069">
    <w:pPr>
      <w:pStyle w:val="a4"/>
      <w:jc w:val="right"/>
    </w:pPr>
    <w:r>
      <w:rPr>
        <w:rFonts w:hint="eastAsia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F60"/>
    <w:multiLevelType w:val="hybridMultilevel"/>
    <w:tmpl w:val="C71E73F0"/>
    <w:lvl w:ilvl="0" w:tplc="D07CB2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2203A"/>
    <w:multiLevelType w:val="hybridMultilevel"/>
    <w:tmpl w:val="014E7CA0"/>
    <w:lvl w:ilvl="0" w:tplc="76229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42CC6"/>
    <w:multiLevelType w:val="hybridMultilevel"/>
    <w:tmpl w:val="769CAC8E"/>
    <w:lvl w:ilvl="0" w:tplc="4A28336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0B"/>
    <w:rsid w:val="0001392E"/>
    <w:rsid w:val="000219F7"/>
    <w:rsid w:val="00024E61"/>
    <w:rsid w:val="000355E7"/>
    <w:rsid w:val="00037E7A"/>
    <w:rsid w:val="000412C0"/>
    <w:rsid w:val="00047379"/>
    <w:rsid w:val="000501D0"/>
    <w:rsid w:val="00051CDD"/>
    <w:rsid w:val="00051E84"/>
    <w:rsid w:val="00065C1F"/>
    <w:rsid w:val="00065DF7"/>
    <w:rsid w:val="0007171A"/>
    <w:rsid w:val="000734D1"/>
    <w:rsid w:val="000750CD"/>
    <w:rsid w:val="00075A03"/>
    <w:rsid w:val="0007703B"/>
    <w:rsid w:val="000836C3"/>
    <w:rsid w:val="0008607F"/>
    <w:rsid w:val="000908E0"/>
    <w:rsid w:val="00095156"/>
    <w:rsid w:val="00096020"/>
    <w:rsid w:val="00097C7B"/>
    <w:rsid w:val="000A71A4"/>
    <w:rsid w:val="000A73E1"/>
    <w:rsid w:val="000B2296"/>
    <w:rsid w:val="000C0C87"/>
    <w:rsid w:val="000C2A96"/>
    <w:rsid w:val="000C45A6"/>
    <w:rsid w:val="000D0A0B"/>
    <w:rsid w:val="000D2460"/>
    <w:rsid w:val="000D31E9"/>
    <w:rsid w:val="000D33C2"/>
    <w:rsid w:val="000D4B54"/>
    <w:rsid w:val="000F713F"/>
    <w:rsid w:val="00102312"/>
    <w:rsid w:val="001103F0"/>
    <w:rsid w:val="00113CE7"/>
    <w:rsid w:val="00120219"/>
    <w:rsid w:val="00122450"/>
    <w:rsid w:val="0012721E"/>
    <w:rsid w:val="00127BC4"/>
    <w:rsid w:val="00130CC1"/>
    <w:rsid w:val="00131971"/>
    <w:rsid w:val="00133BC7"/>
    <w:rsid w:val="0013411E"/>
    <w:rsid w:val="00135296"/>
    <w:rsid w:val="00135C54"/>
    <w:rsid w:val="00136A14"/>
    <w:rsid w:val="00136BFB"/>
    <w:rsid w:val="00140E0C"/>
    <w:rsid w:val="00141661"/>
    <w:rsid w:val="00145543"/>
    <w:rsid w:val="00145FD1"/>
    <w:rsid w:val="0014673B"/>
    <w:rsid w:val="00150EC1"/>
    <w:rsid w:val="001519C0"/>
    <w:rsid w:val="00157E9A"/>
    <w:rsid w:val="0016307D"/>
    <w:rsid w:val="00165076"/>
    <w:rsid w:val="00166160"/>
    <w:rsid w:val="00174D23"/>
    <w:rsid w:val="001800BB"/>
    <w:rsid w:val="00183AFF"/>
    <w:rsid w:val="00183C32"/>
    <w:rsid w:val="001865C3"/>
    <w:rsid w:val="00187A4E"/>
    <w:rsid w:val="00190454"/>
    <w:rsid w:val="00192A9A"/>
    <w:rsid w:val="0019692B"/>
    <w:rsid w:val="001969B7"/>
    <w:rsid w:val="001A067A"/>
    <w:rsid w:val="001A239A"/>
    <w:rsid w:val="001A2657"/>
    <w:rsid w:val="001C0F7D"/>
    <w:rsid w:val="001C293F"/>
    <w:rsid w:val="001C2B22"/>
    <w:rsid w:val="001C49D3"/>
    <w:rsid w:val="001D7691"/>
    <w:rsid w:val="001E1BAC"/>
    <w:rsid w:val="001E1ED3"/>
    <w:rsid w:val="001E3EC1"/>
    <w:rsid w:val="001E48C2"/>
    <w:rsid w:val="00200BD6"/>
    <w:rsid w:val="00200DF2"/>
    <w:rsid w:val="00201A28"/>
    <w:rsid w:val="00202DE3"/>
    <w:rsid w:val="00206A68"/>
    <w:rsid w:val="00210069"/>
    <w:rsid w:val="0021020E"/>
    <w:rsid w:val="00211514"/>
    <w:rsid w:val="0021219C"/>
    <w:rsid w:val="0022049F"/>
    <w:rsid w:val="0022220F"/>
    <w:rsid w:val="00222748"/>
    <w:rsid w:val="00226BF2"/>
    <w:rsid w:val="00227FD5"/>
    <w:rsid w:val="00230193"/>
    <w:rsid w:val="00241C26"/>
    <w:rsid w:val="00244999"/>
    <w:rsid w:val="00251893"/>
    <w:rsid w:val="00257FBC"/>
    <w:rsid w:val="00272391"/>
    <w:rsid w:val="00276AD3"/>
    <w:rsid w:val="002812C2"/>
    <w:rsid w:val="00283C52"/>
    <w:rsid w:val="00284282"/>
    <w:rsid w:val="00286C78"/>
    <w:rsid w:val="0029331A"/>
    <w:rsid w:val="002A0336"/>
    <w:rsid w:val="002B4FA6"/>
    <w:rsid w:val="002B5960"/>
    <w:rsid w:val="002C5744"/>
    <w:rsid w:val="002C6FF6"/>
    <w:rsid w:val="002D70CF"/>
    <w:rsid w:val="002E0A0F"/>
    <w:rsid w:val="002E2359"/>
    <w:rsid w:val="002E7D71"/>
    <w:rsid w:val="002F0855"/>
    <w:rsid w:val="002F1A3B"/>
    <w:rsid w:val="002F1B24"/>
    <w:rsid w:val="002F3618"/>
    <w:rsid w:val="00301397"/>
    <w:rsid w:val="00302C3B"/>
    <w:rsid w:val="00302D59"/>
    <w:rsid w:val="00303F62"/>
    <w:rsid w:val="003175E2"/>
    <w:rsid w:val="003337E4"/>
    <w:rsid w:val="003347E8"/>
    <w:rsid w:val="00334802"/>
    <w:rsid w:val="003350C4"/>
    <w:rsid w:val="00335AA0"/>
    <w:rsid w:val="00356FB3"/>
    <w:rsid w:val="0036010A"/>
    <w:rsid w:val="0037004C"/>
    <w:rsid w:val="00370D1A"/>
    <w:rsid w:val="003741DD"/>
    <w:rsid w:val="00381541"/>
    <w:rsid w:val="00382A83"/>
    <w:rsid w:val="00385938"/>
    <w:rsid w:val="003911DE"/>
    <w:rsid w:val="003931B1"/>
    <w:rsid w:val="00394423"/>
    <w:rsid w:val="0039667C"/>
    <w:rsid w:val="003A5CA2"/>
    <w:rsid w:val="003A6D5D"/>
    <w:rsid w:val="003A7EA0"/>
    <w:rsid w:val="003B001D"/>
    <w:rsid w:val="003B7430"/>
    <w:rsid w:val="003C04DF"/>
    <w:rsid w:val="003C0F96"/>
    <w:rsid w:val="003C19A7"/>
    <w:rsid w:val="003C3616"/>
    <w:rsid w:val="003C4855"/>
    <w:rsid w:val="003D4B78"/>
    <w:rsid w:val="003D74B4"/>
    <w:rsid w:val="003E1183"/>
    <w:rsid w:val="003E25B8"/>
    <w:rsid w:val="003E4D05"/>
    <w:rsid w:val="003F191B"/>
    <w:rsid w:val="003F264D"/>
    <w:rsid w:val="003F38C7"/>
    <w:rsid w:val="003F5FB3"/>
    <w:rsid w:val="003F77AB"/>
    <w:rsid w:val="003F7A28"/>
    <w:rsid w:val="00400CF5"/>
    <w:rsid w:val="00401D33"/>
    <w:rsid w:val="00404FFB"/>
    <w:rsid w:val="00405C7C"/>
    <w:rsid w:val="00415064"/>
    <w:rsid w:val="004151F5"/>
    <w:rsid w:val="004215A7"/>
    <w:rsid w:val="00424745"/>
    <w:rsid w:val="0043157F"/>
    <w:rsid w:val="004332CC"/>
    <w:rsid w:val="00436ADE"/>
    <w:rsid w:val="00443FDF"/>
    <w:rsid w:val="00444D1F"/>
    <w:rsid w:val="00444D6E"/>
    <w:rsid w:val="00445D2C"/>
    <w:rsid w:val="00451DCE"/>
    <w:rsid w:val="00463242"/>
    <w:rsid w:val="0046419F"/>
    <w:rsid w:val="00464BD3"/>
    <w:rsid w:val="00466140"/>
    <w:rsid w:val="00467F03"/>
    <w:rsid w:val="00470840"/>
    <w:rsid w:val="00473AA0"/>
    <w:rsid w:val="00481967"/>
    <w:rsid w:val="00483C17"/>
    <w:rsid w:val="004840F4"/>
    <w:rsid w:val="00490638"/>
    <w:rsid w:val="004A02A3"/>
    <w:rsid w:val="004A1EE5"/>
    <w:rsid w:val="004A228B"/>
    <w:rsid w:val="004B0F8A"/>
    <w:rsid w:val="004B1FF1"/>
    <w:rsid w:val="004B47B5"/>
    <w:rsid w:val="004B4C53"/>
    <w:rsid w:val="004B5E9F"/>
    <w:rsid w:val="004B744B"/>
    <w:rsid w:val="004C276B"/>
    <w:rsid w:val="004C38C0"/>
    <w:rsid w:val="004C50FD"/>
    <w:rsid w:val="004C653C"/>
    <w:rsid w:val="004C7C8E"/>
    <w:rsid w:val="004D4490"/>
    <w:rsid w:val="004E26BA"/>
    <w:rsid w:val="004E3D99"/>
    <w:rsid w:val="00500C37"/>
    <w:rsid w:val="00511F15"/>
    <w:rsid w:val="0051268E"/>
    <w:rsid w:val="00513F81"/>
    <w:rsid w:val="00522784"/>
    <w:rsid w:val="005243D5"/>
    <w:rsid w:val="005274E5"/>
    <w:rsid w:val="00536EBF"/>
    <w:rsid w:val="00540BCF"/>
    <w:rsid w:val="00543BEA"/>
    <w:rsid w:val="00545C7C"/>
    <w:rsid w:val="005514A7"/>
    <w:rsid w:val="005603D2"/>
    <w:rsid w:val="00562B8F"/>
    <w:rsid w:val="00567726"/>
    <w:rsid w:val="0056793A"/>
    <w:rsid w:val="00572D69"/>
    <w:rsid w:val="00580DFA"/>
    <w:rsid w:val="005838B8"/>
    <w:rsid w:val="0059466F"/>
    <w:rsid w:val="005970BD"/>
    <w:rsid w:val="005A2D9F"/>
    <w:rsid w:val="005A7DB6"/>
    <w:rsid w:val="005B1A8B"/>
    <w:rsid w:val="005B478C"/>
    <w:rsid w:val="005C0ADB"/>
    <w:rsid w:val="005C2A29"/>
    <w:rsid w:val="005C7B36"/>
    <w:rsid w:val="005D0DDD"/>
    <w:rsid w:val="005D4F46"/>
    <w:rsid w:val="005D5D5C"/>
    <w:rsid w:val="005D5F14"/>
    <w:rsid w:val="005E569B"/>
    <w:rsid w:val="005F6B3D"/>
    <w:rsid w:val="005F71F3"/>
    <w:rsid w:val="00601935"/>
    <w:rsid w:val="00602ED8"/>
    <w:rsid w:val="00603A62"/>
    <w:rsid w:val="0060600D"/>
    <w:rsid w:val="0062300D"/>
    <w:rsid w:val="00636080"/>
    <w:rsid w:val="006401DB"/>
    <w:rsid w:val="00644A3B"/>
    <w:rsid w:val="00645BD3"/>
    <w:rsid w:val="00650086"/>
    <w:rsid w:val="00652E8F"/>
    <w:rsid w:val="006533D9"/>
    <w:rsid w:val="00654608"/>
    <w:rsid w:val="00656D44"/>
    <w:rsid w:val="00664FF4"/>
    <w:rsid w:val="00680D53"/>
    <w:rsid w:val="0068369C"/>
    <w:rsid w:val="006A38AF"/>
    <w:rsid w:val="006A3CAB"/>
    <w:rsid w:val="006A4122"/>
    <w:rsid w:val="006A45F1"/>
    <w:rsid w:val="006C4277"/>
    <w:rsid w:val="006C47E0"/>
    <w:rsid w:val="006C5D92"/>
    <w:rsid w:val="006D321F"/>
    <w:rsid w:val="006E0FF2"/>
    <w:rsid w:val="006E5CA8"/>
    <w:rsid w:val="006F2C65"/>
    <w:rsid w:val="006F72BA"/>
    <w:rsid w:val="00705BAE"/>
    <w:rsid w:val="007078F3"/>
    <w:rsid w:val="0072135A"/>
    <w:rsid w:val="00723535"/>
    <w:rsid w:val="00726695"/>
    <w:rsid w:val="00732B9F"/>
    <w:rsid w:val="00733536"/>
    <w:rsid w:val="00750751"/>
    <w:rsid w:val="00755707"/>
    <w:rsid w:val="00762B9D"/>
    <w:rsid w:val="00763E9E"/>
    <w:rsid w:val="0076459A"/>
    <w:rsid w:val="00777076"/>
    <w:rsid w:val="00781525"/>
    <w:rsid w:val="0078597D"/>
    <w:rsid w:val="00794214"/>
    <w:rsid w:val="00796589"/>
    <w:rsid w:val="00796B64"/>
    <w:rsid w:val="007978F5"/>
    <w:rsid w:val="007A0932"/>
    <w:rsid w:val="007A2D0D"/>
    <w:rsid w:val="007B0CCC"/>
    <w:rsid w:val="007B2050"/>
    <w:rsid w:val="007C457E"/>
    <w:rsid w:val="007D10CF"/>
    <w:rsid w:val="007E384D"/>
    <w:rsid w:val="007E51C9"/>
    <w:rsid w:val="007F0BA3"/>
    <w:rsid w:val="007F1E50"/>
    <w:rsid w:val="007F3C62"/>
    <w:rsid w:val="007F3CE6"/>
    <w:rsid w:val="008023B7"/>
    <w:rsid w:val="00802BA7"/>
    <w:rsid w:val="00805265"/>
    <w:rsid w:val="008057D7"/>
    <w:rsid w:val="00805ECA"/>
    <w:rsid w:val="00806963"/>
    <w:rsid w:val="00810909"/>
    <w:rsid w:val="008274CF"/>
    <w:rsid w:val="008313E4"/>
    <w:rsid w:val="00831D4F"/>
    <w:rsid w:val="00832116"/>
    <w:rsid w:val="0083370D"/>
    <w:rsid w:val="00836E02"/>
    <w:rsid w:val="0084041C"/>
    <w:rsid w:val="008416B0"/>
    <w:rsid w:val="0084642B"/>
    <w:rsid w:val="008515A8"/>
    <w:rsid w:val="008516B9"/>
    <w:rsid w:val="00852003"/>
    <w:rsid w:val="0086108D"/>
    <w:rsid w:val="00862386"/>
    <w:rsid w:val="00862A0F"/>
    <w:rsid w:val="008708B5"/>
    <w:rsid w:val="008724FB"/>
    <w:rsid w:val="00872DAD"/>
    <w:rsid w:val="00874375"/>
    <w:rsid w:val="0087628A"/>
    <w:rsid w:val="00876A83"/>
    <w:rsid w:val="0088263D"/>
    <w:rsid w:val="00895D48"/>
    <w:rsid w:val="008973F6"/>
    <w:rsid w:val="008A2F69"/>
    <w:rsid w:val="008B2F6D"/>
    <w:rsid w:val="008B652A"/>
    <w:rsid w:val="008B66A5"/>
    <w:rsid w:val="008D2F1D"/>
    <w:rsid w:val="008D79B6"/>
    <w:rsid w:val="008E4D28"/>
    <w:rsid w:val="008E535A"/>
    <w:rsid w:val="008E5C80"/>
    <w:rsid w:val="008F2081"/>
    <w:rsid w:val="008F25D7"/>
    <w:rsid w:val="008F4CA9"/>
    <w:rsid w:val="008F5B9A"/>
    <w:rsid w:val="008F5DF4"/>
    <w:rsid w:val="008F6414"/>
    <w:rsid w:val="008F67BD"/>
    <w:rsid w:val="00902D33"/>
    <w:rsid w:val="00906F2D"/>
    <w:rsid w:val="00907EC7"/>
    <w:rsid w:val="009128D3"/>
    <w:rsid w:val="00914BBA"/>
    <w:rsid w:val="009158B2"/>
    <w:rsid w:val="009160FD"/>
    <w:rsid w:val="0093002C"/>
    <w:rsid w:val="0093450A"/>
    <w:rsid w:val="00934A95"/>
    <w:rsid w:val="00940513"/>
    <w:rsid w:val="00941D0A"/>
    <w:rsid w:val="00942789"/>
    <w:rsid w:val="00944BEA"/>
    <w:rsid w:val="0095127F"/>
    <w:rsid w:val="00952051"/>
    <w:rsid w:val="00962B80"/>
    <w:rsid w:val="00964BA8"/>
    <w:rsid w:val="0096785C"/>
    <w:rsid w:val="0097188C"/>
    <w:rsid w:val="00972E84"/>
    <w:rsid w:val="00973C69"/>
    <w:rsid w:val="00973D7F"/>
    <w:rsid w:val="0098415F"/>
    <w:rsid w:val="0098616D"/>
    <w:rsid w:val="00996057"/>
    <w:rsid w:val="009A36EA"/>
    <w:rsid w:val="009A3DE3"/>
    <w:rsid w:val="009A57DC"/>
    <w:rsid w:val="009A7B96"/>
    <w:rsid w:val="009B7308"/>
    <w:rsid w:val="009C0483"/>
    <w:rsid w:val="009C17D9"/>
    <w:rsid w:val="009C2909"/>
    <w:rsid w:val="009C6D86"/>
    <w:rsid w:val="009D251F"/>
    <w:rsid w:val="009D5DD8"/>
    <w:rsid w:val="009E509B"/>
    <w:rsid w:val="009E7CB0"/>
    <w:rsid w:val="009F041C"/>
    <w:rsid w:val="009F1A83"/>
    <w:rsid w:val="009F23E2"/>
    <w:rsid w:val="009F6061"/>
    <w:rsid w:val="00A0180D"/>
    <w:rsid w:val="00A052C6"/>
    <w:rsid w:val="00A10BC2"/>
    <w:rsid w:val="00A25F03"/>
    <w:rsid w:val="00A34E90"/>
    <w:rsid w:val="00A3741F"/>
    <w:rsid w:val="00A377D6"/>
    <w:rsid w:val="00A42928"/>
    <w:rsid w:val="00A44D49"/>
    <w:rsid w:val="00A47550"/>
    <w:rsid w:val="00A52084"/>
    <w:rsid w:val="00A52A0F"/>
    <w:rsid w:val="00A624FD"/>
    <w:rsid w:val="00A636DD"/>
    <w:rsid w:val="00A75A01"/>
    <w:rsid w:val="00A76FF1"/>
    <w:rsid w:val="00A7753B"/>
    <w:rsid w:val="00A8339B"/>
    <w:rsid w:val="00A87DE1"/>
    <w:rsid w:val="00A92560"/>
    <w:rsid w:val="00A96CD7"/>
    <w:rsid w:val="00AA2B9D"/>
    <w:rsid w:val="00AA7AFC"/>
    <w:rsid w:val="00AB234C"/>
    <w:rsid w:val="00AC727E"/>
    <w:rsid w:val="00AD09D9"/>
    <w:rsid w:val="00AD3340"/>
    <w:rsid w:val="00AD3F64"/>
    <w:rsid w:val="00AE2BEA"/>
    <w:rsid w:val="00AE442E"/>
    <w:rsid w:val="00AE4ABE"/>
    <w:rsid w:val="00AE693E"/>
    <w:rsid w:val="00AF7099"/>
    <w:rsid w:val="00AF70E9"/>
    <w:rsid w:val="00B058CB"/>
    <w:rsid w:val="00B069E5"/>
    <w:rsid w:val="00B105D7"/>
    <w:rsid w:val="00B160E2"/>
    <w:rsid w:val="00B1747B"/>
    <w:rsid w:val="00B21F15"/>
    <w:rsid w:val="00B23FE6"/>
    <w:rsid w:val="00B24B90"/>
    <w:rsid w:val="00B26BFA"/>
    <w:rsid w:val="00B32BDD"/>
    <w:rsid w:val="00B33C59"/>
    <w:rsid w:val="00B35677"/>
    <w:rsid w:val="00B44EAB"/>
    <w:rsid w:val="00B5018E"/>
    <w:rsid w:val="00B57514"/>
    <w:rsid w:val="00B576AC"/>
    <w:rsid w:val="00B70E4E"/>
    <w:rsid w:val="00B80875"/>
    <w:rsid w:val="00B82279"/>
    <w:rsid w:val="00B84B25"/>
    <w:rsid w:val="00B8600E"/>
    <w:rsid w:val="00B87620"/>
    <w:rsid w:val="00B92C83"/>
    <w:rsid w:val="00B94FD1"/>
    <w:rsid w:val="00BA3D9A"/>
    <w:rsid w:val="00BA77B9"/>
    <w:rsid w:val="00BB141A"/>
    <w:rsid w:val="00BB3395"/>
    <w:rsid w:val="00BC058C"/>
    <w:rsid w:val="00BC1E84"/>
    <w:rsid w:val="00BC294F"/>
    <w:rsid w:val="00BC5E81"/>
    <w:rsid w:val="00BC70C6"/>
    <w:rsid w:val="00BD7C6A"/>
    <w:rsid w:val="00BE24E2"/>
    <w:rsid w:val="00BE4F3D"/>
    <w:rsid w:val="00BE52A2"/>
    <w:rsid w:val="00BF6E48"/>
    <w:rsid w:val="00BF7630"/>
    <w:rsid w:val="00BF7826"/>
    <w:rsid w:val="00C070C0"/>
    <w:rsid w:val="00C1081B"/>
    <w:rsid w:val="00C204B8"/>
    <w:rsid w:val="00C2199C"/>
    <w:rsid w:val="00C247E0"/>
    <w:rsid w:val="00C27AC4"/>
    <w:rsid w:val="00C30E9E"/>
    <w:rsid w:val="00C31ACE"/>
    <w:rsid w:val="00C34D43"/>
    <w:rsid w:val="00C34F42"/>
    <w:rsid w:val="00C35244"/>
    <w:rsid w:val="00C41309"/>
    <w:rsid w:val="00C413B9"/>
    <w:rsid w:val="00C5077C"/>
    <w:rsid w:val="00C531AB"/>
    <w:rsid w:val="00C56891"/>
    <w:rsid w:val="00C57BA9"/>
    <w:rsid w:val="00C65346"/>
    <w:rsid w:val="00C65731"/>
    <w:rsid w:val="00C670D3"/>
    <w:rsid w:val="00C750BC"/>
    <w:rsid w:val="00C76821"/>
    <w:rsid w:val="00C828D1"/>
    <w:rsid w:val="00C829FC"/>
    <w:rsid w:val="00C841AE"/>
    <w:rsid w:val="00C873C4"/>
    <w:rsid w:val="00C967CC"/>
    <w:rsid w:val="00CB469E"/>
    <w:rsid w:val="00CB7866"/>
    <w:rsid w:val="00CC6161"/>
    <w:rsid w:val="00CC688F"/>
    <w:rsid w:val="00CD1762"/>
    <w:rsid w:val="00CE44A8"/>
    <w:rsid w:val="00CF27CD"/>
    <w:rsid w:val="00D066A0"/>
    <w:rsid w:val="00D10175"/>
    <w:rsid w:val="00D105F2"/>
    <w:rsid w:val="00D15599"/>
    <w:rsid w:val="00D15760"/>
    <w:rsid w:val="00D15C98"/>
    <w:rsid w:val="00D17832"/>
    <w:rsid w:val="00D21D27"/>
    <w:rsid w:val="00D21D72"/>
    <w:rsid w:val="00D33D87"/>
    <w:rsid w:val="00D35B66"/>
    <w:rsid w:val="00D35D5A"/>
    <w:rsid w:val="00D37696"/>
    <w:rsid w:val="00D41068"/>
    <w:rsid w:val="00D523F7"/>
    <w:rsid w:val="00D60E2C"/>
    <w:rsid w:val="00D61246"/>
    <w:rsid w:val="00D724BA"/>
    <w:rsid w:val="00D72A6E"/>
    <w:rsid w:val="00D820FB"/>
    <w:rsid w:val="00D83578"/>
    <w:rsid w:val="00D92912"/>
    <w:rsid w:val="00DA1D63"/>
    <w:rsid w:val="00DA5868"/>
    <w:rsid w:val="00DB2BB6"/>
    <w:rsid w:val="00DB308B"/>
    <w:rsid w:val="00DB347F"/>
    <w:rsid w:val="00DB6228"/>
    <w:rsid w:val="00DC3DC7"/>
    <w:rsid w:val="00DC7A70"/>
    <w:rsid w:val="00DD6C9A"/>
    <w:rsid w:val="00DE64D1"/>
    <w:rsid w:val="00DF55A6"/>
    <w:rsid w:val="00DF69EB"/>
    <w:rsid w:val="00E00850"/>
    <w:rsid w:val="00E02D2B"/>
    <w:rsid w:val="00E0514A"/>
    <w:rsid w:val="00E120F1"/>
    <w:rsid w:val="00E12168"/>
    <w:rsid w:val="00E1360E"/>
    <w:rsid w:val="00E21B5C"/>
    <w:rsid w:val="00E21B68"/>
    <w:rsid w:val="00E22FDE"/>
    <w:rsid w:val="00E30555"/>
    <w:rsid w:val="00E36484"/>
    <w:rsid w:val="00E37039"/>
    <w:rsid w:val="00E406DB"/>
    <w:rsid w:val="00E432FD"/>
    <w:rsid w:val="00E458B4"/>
    <w:rsid w:val="00E45F70"/>
    <w:rsid w:val="00E47F0B"/>
    <w:rsid w:val="00E500DD"/>
    <w:rsid w:val="00E50ABA"/>
    <w:rsid w:val="00E527E9"/>
    <w:rsid w:val="00E65E3A"/>
    <w:rsid w:val="00E661AF"/>
    <w:rsid w:val="00E7105F"/>
    <w:rsid w:val="00E76E19"/>
    <w:rsid w:val="00E814E4"/>
    <w:rsid w:val="00E820CD"/>
    <w:rsid w:val="00E83814"/>
    <w:rsid w:val="00E842FC"/>
    <w:rsid w:val="00E85987"/>
    <w:rsid w:val="00E869B5"/>
    <w:rsid w:val="00E87363"/>
    <w:rsid w:val="00E901FD"/>
    <w:rsid w:val="00E96262"/>
    <w:rsid w:val="00E972D9"/>
    <w:rsid w:val="00EA026A"/>
    <w:rsid w:val="00EA1D51"/>
    <w:rsid w:val="00EA67CF"/>
    <w:rsid w:val="00EB2011"/>
    <w:rsid w:val="00EB201E"/>
    <w:rsid w:val="00EC1005"/>
    <w:rsid w:val="00EC6813"/>
    <w:rsid w:val="00ED1200"/>
    <w:rsid w:val="00ED68E4"/>
    <w:rsid w:val="00ED7569"/>
    <w:rsid w:val="00ED7744"/>
    <w:rsid w:val="00EE633A"/>
    <w:rsid w:val="00EF0B65"/>
    <w:rsid w:val="00F03228"/>
    <w:rsid w:val="00F041E0"/>
    <w:rsid w:val="00F05C80"/>
    <w:rsid w:val="00F06EBC"/>
    <w:rsid w:val="00F10512"/>
    <w:rsid w:val="00F17A5A"/>
    <w:rsid w:val="00F22E93"/>
    <w:rsid w:val="00F24436"/>
    <w:rsid w:val="00F35DDF"/>
    <w:rsid w:val="00F370A0"/>
    <w:rsid w:val="00F37406"/>
    <w:rsid w:val="00F40F7E"/>
    <w:rsid w:val="00F418A5"/>
    <w:rsid w:val="00F46D5A"/>
    <w:rsid w:val="00F55582"/>
    <w:rsid w:val="00F55E65"/>
    <w:rsid w:val="00F5694E"/>
    <w:rsid w:val="00F63C23"/>
    <w:rsid w:val="00F73169"/>
    <w:rsid w:val="00F776B5"/>
    <w:rsid w:val="00F83D7C"/>
    <w:rsid w:val="00F84A2B"/>
    <w:rsid w:val="00F85F1F"/>
    <w:rsid w:val="00F86766"/>
    <w:rsid w:val="00F92092"/>
    <w:rsid w:val="00F934CA"/>
    <w:rsid w:val="00FA16C1"/>
    <w:rsid w:val="00FB1B42"/>
    <w:rsid w:val="00FB3E8D"/>
    <w:rsid w:val="00FB5D46"/>
    <w:rsid w:val="00FB70EC"/>
    <w:rsid w:val="00FC187D"/>
    <w:rsid w:val="00FC2BFD"/>
    <w:rsid w:val="00FC5882"/>
    <w:rsid w:val="00FD352C"/>
    <w:rsid w:val="00FD7D67"/>
    <w:rsid w:val="00FE0C78"/>
    <w:rsid w:val="00FE28C8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A34FC1"/>
  <w15:chartTrackingRefBased/>
  <w15:docId w15:val="{B95CCFEA-C373-4868-B21C-4C6716F5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076"/>
  </w:style>
  <w:style w:type="paragraph" w:styleId="a6">
    <w:name w:val="footer"/>
    <w:basedOn w:val="a"/>
    <w:link w:val="a7"/>
    <w:uiPriority w:val="99"/>
    <w:unhideWhenUsed/>
    <w:rsid w:val="00165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076"/>
  </w:style>
  <w:style w:type="paragraph" w:styleId="a8">
    <w:name w:val="Balloon Text"/>
    <w:basedOn w:val="a"/>
    <w:link w:val="a9"/>
    <w:uiPriority w:val="99"/>
    <w:semiHidden/>
    <w:unhideWhenUsed/>
    <w:rsid w:val="006C4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24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24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24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24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24BA"/>
    <w:rPr>
      <w:b/>
      <w:bCs/>
    </w:rPr>
  </w:style>
  <w:style w:type="paragraph" w:styleId="af">
    <w:name w:val="List Paragraph"/>
    <w:basedOn w:val="a"/>
    <w:uiPriority w:val="34"/>
    <w:qFormat/>
    <w:rsid w:val="00F5558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10069"/>
    <w:pPr>
      <w:jc w:val="center"/>
    </w:pPr>
  </w:style>
  <w:style w:type="character" w:customStyle="1" w:styleId="af1">
    <w:name w:val="記 (文字)"/>
    <w:basedOn w:val="a0"/>
    <w:link w:val="af0"/>
    <w:uiPriority w:val="99"/>
    <w:rsid w:val="00210069"/>
  </w:style>
  <w:style w:type="paragraph" w:styleId="af2">
    <w:name w:val="Closing"/>
    <w:basedOn w:val="a"/>
    <w:link w:val="af3"/>
    <w:uiPriority w:val="99"/>
    <w:unhideWhenUsed/>
    <w:rsid w:val="0021006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10069"/>
  </w:style>
  <w:style w:type="paragraph" w:styleId="af4">
    <w:name w:val="Date"/>
    <w:basedOn w:val="a"/>
    <w:next w:val="a"/>
    <w:link w:val="af5"/>
    <w:uiPriority w:val="99"/>
    <w:semiHidden/>
    <w:unhideWhenUsed/>
    <w:rsid w:val="00D35D5A"/>
  </w:style>
  <w:style w:type="character" w:customStyle="1" w:styleId="af5">
    <w:name w:val="日付 (文字)"/>
    <w:basedOn w:val="a0"/>
    <w:link w:val="af4"/>
    <w:uiPriority w:val="99"/>
    <w:semiHidden/>
    <w:rsid w:val="00D35D5A"/>
  </w:style>
  <w:style w:type="character" w:styleId="af6">
    <w:name w:val="Hyperlink"/>
    <w:basedOn w:val="a0"/>
    <w:uiPriority w:val="99"/>
    <w:unhideWhenUsed/>
    <w:rsid w:val="00DA5868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1392E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68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sbb.or.jp/news/date/2022/2692.html" TargetMode="External"/><Relationship Id="rId18" Type="http://schemas.openxmlformats.org/officeDocument/2006/relationships/hyperlink" Target="http://gateball.or.jp/news/7924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ndball.or.jp/guidelin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aseballjapan.org/jpn/system/prog/bfj_news.php?i=594" TargetMode="External"/><Relationship Id="rId17" Type="http://schemas.openxmlformats.org/officeDocument/2006/relationships/hyperlink" Target="http://www.softball.or.jp/news/other-2020/report/0728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sta.or.jp/wp-content/uploads/index/guideline/saikai_guideline_b.pdf" TargetMode="External"/><Relationship Id="rId20" Type="http://schemas.openxmlformats.org/officeDocument/2006/relationships/hyperlink" Target="https://www.rugby-japan.jp/news/504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asports.or.jp/coronavirus/index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jta-tennis.or.jp/information/tabid/736/Default.asp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groundgolf.or.jp/news/tabid/199/Default.aspx?itemid=1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fa.jp/about_jfa/guideline.html" TargetMode="External"/><Relationship Id="rId22" Type="http://schemas.openxmlformats.org/officeDocument/2006/relationships/hyperlink" Target="https://www.jaaf.or.jp/news/article/1385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17B8-ED70-405A-B2B5-71547F8DB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61181-61DC-4337-953D-F0065B822D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1FAB53-7353-4DF7-B4B1-9D31706AC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C8930-20B6-410C-B1F2-57412C1E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山口　佳子</cp:lastModifiedBy>
  <cp:revision>2</cp:revision>
  <cp:lastPrinted>2020-08-11T06:30:00Z</cp:lastPrinted>
  <dcterms:created xsi:type="dcterms:W3CDTF">2023-04-24T06:50:00Z</dcterms:created>
  <dcterms:modified xsi:type="dcterms:W3CDTF">2023-04-24T06:50:00Z</dcterms:modified>
</cp:coreProperties>
</file>