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4680"/>
        <w:gridCol w:w="4961"/>
      </w:tblGrid>
      <w:tr w:rsidR="00AD2613" w:rsidTr="00082BE9">
        <w:trPr>
          <w:tblHeader/>
        </w:trPr>
        <w:tc>
          <w:tcPr>
            <w:tcW w:w="5245" w:type="dxa"/>
            <w:gridSpan w:val="2"/>
            <w:shd w:val="clear" w:color="auto" w:fill="CCFFFF"/>
          </w:tcPr>
          <w:p w:rsidR="00AD2613" w:rsidRPr="00FD6F6D" w:rsidRDefault="00AD2613" w:rsidP="00FD6F6D">
            <w:pPr>
              <w:jc w:val="center"/>
              <w:rPr>
                <w:rFonts w:ascii="ＭＳ ゴシック" w:eastAsia="ＭＳ ゴシック" w:hAnsi="ＭＳ ゴシック"/>
              </w:rPr>
            </w:pPr>
            <w:r w:rsidRPr="00FD6F6D">
              <w:rPr>
                <w:rFonts w:ascii="ＭＳ ゴシック" w:eastAsia="ＭＳ ゴシック" w:hAnsi="ＭＳ ゴシック" w:hint="eastAsia"/>
              </w:rPr>
              <w:t>学習指導要領</w:t>
            </w:r>
          </w:p>
        </w:tc>
        <w:tc>
          <w:tcPr>
            <w:tcW w:w="4961" w:type="dxa"/>
            <w:shd w:val="clear" w:color="auto" w:fill="CCFFFF"/>
          </w:tcPr>
          <w:p w:rsidR="00AD2613" w:rsidRPr="00FD6F6D" w:rsidRDefault="00920093" w:rsidP="00FD6F6D">
            <w:pPr>
              <w:jc w:val="center"/>
              <w:rPr>
                <w:rFonts w:ascii="ＭＳ ゴシック" w:eastAsia="ＭＳ ゴシック" w:hAnsi="ＭＳ ゴシック"/>
              </w:rPr>
            </w:pPr>
            <w:r>
              <w:rPr>
                <w:rFonts w:ascii="ＭＳ ゴシック" w:eastAsia="ＭＳ ゴシック" w:hAnsi="ＭＳ ゴシック" w:hint="eastAsia"/>
              </w:rPr>
              <w:t>都立野津田</w:t>
            </w:r>
            <w:r w:rsidR="00944DBE">
              <w:rPr>
                <w:rFonts w:ascii="ＭＳ ゴシック" w:eastAsia="ＭＳ ゴシック" w:hAnsi="ＭＳ ゴシック" w:hint="eastAsia"/>
              </w:rPr>
              <w:t>高校　学力</w:t>
            </w:r>
            <w:r w:rsidR="00AD2613" w:rsidRPr="00FD6F6D">
              <w:rPr>
                <w:rFonts w:ascii="ＭＳ ゴシック" w:eastAsia="ＭＳ ゴシック" w:hAnsi="ＭＳ ゴシック" w:hint="eastAsia"/>
              </w:rPr>
              <w:t>スタンダード</w:t>
            </w:r>
          </w:p>
        </w:tc>
      </w:tr>
      <w:tr w:rsidR="00753B0D" w:rsidRPr="00EA3D3B" w:rsidTr="00155B63">
        <w:trPr>
          <w:trHeight w:val="12549"/>
        </w:trPr>
        <w:tc>
          <w:tcPr>
            <w:tcW w:w="565" w:type="dxa"/>
          </w:tcPr>
          <w:p w:rsidR="00753B0D" w:rsidRPr="003C4E2D" w:rsidRDefault="00753B0D" w:rsidP="00016968">
            <w:pPr>
              <w:jc w:val="center"/>
              <w:rPr>
                <w:rFonts w:ascii="ＭＳ 明朝" w:hAnsi="ＭＳ 明朝"/>
                <w:szCs w:val="21"/>
              </w:rPr>
            </w:pPr>
            <w:r w:rsidRPr="003C4E2D">
              <w:rPr>
                <w:rFonts w:ascii="ＭＳ 明朝" w:hAnsi="ＭＳ 明朝" w:hint="eastAsia"/>
                <w:szCs w:val="21"/>
              </w:rPr>
              <w:t>(1)</w:t>
            </w:r>
          </w:p>
          <w:p w:rsidR="00753B0D" w:rsidRPr="003C4E2D" w:rsidRDefault="00753B0D" w:rsidP="00016968">
            <w:pPr>
              <w:jc w:val="center"/>
              <w:rPr>
                <w:rFonts w:ascii="ＭＳ 明朝" w:hAnsi="ＭＳ 明朝"/>
                <w:szCs w:val="21"/>
              </w:rPr>
            </w:pPr>
            <w:r w:rsidRPr="003C4E2D">
              <w:rPr>
                <w:rFonts w:ascii="ＭＳ 明朝" w:hAnsi="ＭＳ 明朝" w:hint="eastAsia"/>
                <w:szCs w:val="21"/>
              </w:rPr>
              <w:t>生物と遺伝子</w:t>
            </w: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r w:rsidRPr="003C4E2D">
              <w:rPr>
                <w:rFonts w:ascii="ＭＳ 明朝" w:hAnsi="ＭＳ 明朝" w:hint="eastAsia"/>
                <w:szCs w:val="21"/>
              </w:rPr>
              <w:lastRenderedPageBreak/>
              <w:t>(2)生物の体内環境の維持</w:t>
            </w: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082BE9" w:rsidRPr="003C4E2D" w:rsidRDefault="00082BE9" w:rsidP="00016968">
            <w:pPr>
              <w:jc w:val="center"/>
              <w:rPr>
                <w:rFonts w:ascii="ＭＳ 明朝" w:hAnsi="ＭＳ 明朝"/>
                <w:szCs w:val="21"/>
              </w:rPr>
            </w:pPr>
          </w:p>
          <w:p w:rsidR="00082BE9" w:rsidRPr="003C4E2D" w:rsidRDefault="00082BE9" w:rsidP="00016968">
            <w:pPr>
              <w:jc w:val="center"/>
              <w:rPr>
                <w:rFonts w:ascii="ＭＳ 明朝" w:hAnsi="ＭＳ 明朝"/>
                <w:szCs w:val="21"/>
              </w:rPr>
            </w:pPr>
          </w:p>
          <w:p w:rsidR="00082BE9" w:rsidRPr="003C4E2D" w:rsidRDefault="00082BE9" w:rsidP="00016968">
            <w:pPr>
              <w:jc w:val="center"/>
              <w:rPr>
                <w:rFonts w:ascii="ＭＳ 明朝" w:hAnsi="ＭＳ 明朝"/>
                <w:szCs w:val="21"/>
              </w:rPr>
            </w:pPr>
          </w:p>
          <w:p w:rsidR="00082BE9" w:rsidRPr="003C4E2D" w:rsidRDefault="00082BE9"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p>
          <w:p w:rsidR="00753B0D" w:rsidRPr="003C4E2D" w:rsidRDefault="00753B0D" w:rsidP="00016968">
            <w:pPr>
              <w:jc w:val="center"/>
              <w:rPr>
                <w:rFonts w:ascii="ＭＳ 明朝" w:hAnsi="ＭＳ 明朝"/>
                <w:szCs w:val="21"/>
              </w:rPr>
            </w:pPr>
            <w:r w:rsidRPr="003C4E2D">
              <w:rPr>
                <w:rFonts w:ascii="ＭＳ 明朝" w:hAnsi="ＭＳ 明朝" w:hint="eastAsia"/>
                <w:szCs w:val="21"/>
              </w:rPr>
              <w:lastRenderedPageBreak/>
              <w:t>(3) 生物の多様性と生態系</w:t>
            </w:r>
          </w:p>
        </w:tc>
        <w:tc>
          <w:tcPr>
            <w:tcW w:w="4680" w:type="dxa"/>
            <w:shd w:val="clear" w:color="auto" w:fill="FFFFFF"/>
          </w:tcPr>
          <w:p w:rsidR="00753B0D" w:rsidRPr="003C4E2D" w:rsidRDefault="00753B0D" w:rsidP="00016968">
            <w:pPr>
              <w:rPr>
                <w:rFonts w:ascii="ＭＳ 明朝" w:hAnsi="ＭＳ 明朝"/>
                <w:szCs w:val="21"/>
              </w:rPr>
            </w:pPr>
            <w:r w:rsidRPr="003C4E2D">
              <w:rPr>
                <w:rFonts w:ascii="ＭＳ 明朝" w:hAnsi="ＭＳ 明朝" w:hint="eastAsia"/>
                <w:szCs w:val="21"/>
              </w:rPr>
              <w:lastRenderedPageBreak/>
              <w:t>ア　生物の特徴</w:t>
            </w:r>
          </w:p>
          <w:p w:rsidR="00753B0D" w:rsidRPr="003C4E2D" w:rsidRDefault="00753B0D" w:rsidP="00016968">
            <w:pPr>
              <w:rPr>
                <w:rFonts w:ascii="ＭＳ 明朝" w:hAnsi="ＭＳ 明朝"/>
                <w:szCs w:val="21"/>
              </w:rPr>
            </w:pPr>
            <w:r w:rsidRPr="003C4E2D">
              <w:rPr>
                <w:rFonts w:ascii="ＭＳ 明朝" w:hAnsi="ＭＳ 明朝" w:hint="eastAsia"/>
                <w:szCs w:val="21"/>
              </w:rPr>
              <w:t>（ア）生物の共通性と多様性</w:t>
            </w:r>
          </w:p>
          <w:p w:rsidR="00753B0D" w:rsidRPr="003C4E2D" w:rsidRDefault="00753B0D" w:rsidP="00753B0D">
            <w:pPr>
              <w:ind w:left="392" w:hangingChars="200" w:hanging="392"/>
              <w:rPr>
                <w:rFonts w:ascii="ＭＳ 明朝" w:hAnsi="ＭＳ 明朝"/>
                <w:szCs w:val="21"/>
              </w:rPr>
            </w:pPr>
            <w:r w:rsidRPr="003C4E2D">
              <w:rPr>
                <w:rFonts w:ascii="ＭＳ 明朝" w:hAnsi="ＭＳ 明朝" w:hint="eastAsia"/>
                <w:szCs w:val="21"/>
              </w:rPr>
              <w:t xml:space="preserve">　　　生物は多様でありながら共通性をもっていることを理解すること。</w:t>
            </w: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r w:rsidRPr="003C4E2D">
              <w:rPr>
                <w:rFonts w:ascii="ＭＳ 明朝" w:hAnsi="ＭＳ 明朝" w:hint="eastAsia"/>
                <w:szCs w:val="21"/>
              </w:rPr>
              <w:t>（イ）細胞とエネルギー</w:t>
            </w:r>
          </w:p>
          <w:p w:rsidR="00753B0D" w:rsidRPr="003C4E2D" w:rsidRDefault="00753B0D" w:rsidP="00753B0D">
            <w:pPr>
              <w:ind w:left="392" w:hangingChars="200" w:hanging="392"/>
              <w:rPr>
                <w:rFonts w:ascii="ＭＳ 明朝" w:hAnsi="ＭＳ 明朝"/>
                <w:szCs w:val="21"/>
              </w:rPr>
            </w:pPr>
            <w:r w:rsidRPr="003C4E2D">
              <w:rPr>
                <w:rFonts w:ascii="ＭＳ 明朝" w:hAnsi="ＭＳ 明朝" w:hint="eastAsia"/>
                <w:szCs w:val="21"/>
              </w:rPr>
              <w:t xml:space="preserve">　　　生命活動に必要なエネルギーと代謝について理解すること。</w:t>
            </w: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r w:rsidRPr="003C4E2D">
              <w:rPr>
                <w:rFonts w:ascii="ＭＳ 明朝" w:hAnsi="ＭＳ 明朝" w:hint="eastAsia"/>
                <w:szCs w:val="21"/>
              </w:rPr>
              <w:t>イ　遺伝子とその働き</w:t>
            </w:r>
          </w:p>
          <w:p w:rsidR="00753B0D" w:rsidRPr="003C4E2D" w:rsidRDefault="00753B0D" w:rsidP="00016968">
            <w:pPr>
              <w:rPr>
                <w:rFonts w:ascii="ＭＳ 明朝" w:hAnsi="ＭＳ 明朝"/>
                <w:szCs w:val="21"/>
              </w:rPr>
            </w:pPr>
            <w:r w:rsidRPr="003C4E2D">
              <w:rPr>
                <w:rFonts w:ascii="ＭＳ 明朝" w:hAnsi="ＭＳ 明朝" w:hint="eastAsia"/>
                <w:szCs w:val="21"/>
              </w:rPr>
              <w:t>（ア）遺伝情報とＤＮＡ</w:t>
            </w:r>
          </w:p>
          <w:p w:rsidR="00753B0D" w:rsidRPr="003C4E2D" w:rsidRDefault="00753B0D" w:rsidP="00753B0D">
            <w:pPr>
              <w:ind w:left="392" w:hangingChars="200" w:hanging="392"/>
              <w:rPr>
                <w:rFonts w:ascii="ＭＳ 明朝" w:hAnsi="ＭＳ 明朝"/>
                <w:szCs w:val="21"/>
              </w:rPr>
            </w:pPr>
            <w:r w:rsidRPr="003C4E2D">
              <w:rPr>
                <w:rFonts w:ascii="ＭＳ 明朝" w:hAnsi="ＭＳ 明朝" w:hint="eastAsia"/>
                <w:szCs w:val="21"/>
              </w:rPr>
              <w:t xml:space="preserve">　　　遺伝情報を担う物質としてのＤＮＡの特徴について理解すること。</w:t>
            </w:r>
          </w:p>
          <w:p w:rsidR="00753B0D" w:rsidRPr="003C4E2D" w:rsidRDefault="00753B0D" w:rsidP="00016968">
            <w:pPr>
              <w:rPr>
                <w:rFonts w:ascii="ＭＳ 明朝" w:hAnsi="ＭＳ 明朝"/>
                <w:szCs w:val="21"/>
              </w:rPr>
            </w:pPr>
          </w:p>
          <w:p w:rsidR="00082BE9" w:rsidRPr="003C4E2D" w:rsidRDefault="00082BE9"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r w:rsidRPr="003C4E2D">
              <w:rPr>
                <w:rFonts w:ascii="ＭＳ 明朝" w:hAnsi="ＭＳ 明朝" w:hint="eastAsia"/>
                <w:szCs w:val="21"/>
              </w:rPr>
              <w:t>（イ）遺伝情報の分配</w:t>
            </w:r>
          </w:p>
          <w:p w:rsidR="00753B0D" w:rsidRPr="003C4E2D" w:rsidRDefault="00753B0D" w:rsidP="00753B0D">
            <w:pPr>
              <w:ind w:leftChars="200" w:left="392" w:firstLineChars="97" w:firstLine="190"/>
              <w:rPr>
                <w:rFonts w:ascii="ＭＳ 明朝" w:hAnsi="ＭＳ 明朝"/>
                <w:szCs w:val="21"/>
              </w:rPr>
            </w:pPr>
            <w:r w:rsidRPr="003C4E2D">
              <w:rPr>
                <w:rFonts w:ascii="ＭＳ 明朝" w:hAnsi="ＭＳ 明朝" w:hint="eastAsia"/>
                <w:szCs w:val="21"/>
              </w:rPr>
              <w:t>ＤＮＡが複製され分配されることにより、遺伝情報が伝えられることを理解すること。</w:t>
            </w: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r w:rsidRPr="003C4E2D">
              <w:rPr>
                <w:rFonts w:ascii="ＭＳ 明朝" w:hAnsi="ＭＳ 明朝" w:hint="eastAsia"/>
                <w:szCs w:val="21"/>
              </w:rPr>
              <w:t>（ウ）遺伝情報とタンパク質の合成</w:t>
            </w:r>
          </w:p>
          <w:p w:rsidR="00753B0D" w:rsidRPr="003C4E2D" w:rsidRDefault="00753B0D" w:rsidP="00753B0D">
            <w:pPr>
              <w:ind w:leftChars="200" w:left="392" w:firstLineChars="97" w:firstLine="190"/>
              <w:rPr>
                <w:rFonts w:ascii="ＭＳ 明朝" w:hAnsi="ＭＳ 明朝"/>
                <w:szCs w:val="21"/>
              </w:rPr>
            </w:pPr>
            <w:r w:rsidRPr="003C4E2D">
              <w:rPr>
                <w:rFonts w:ascii="ＭＳ 明朝" w:hAnsi="ＭＳ 明朝" w:cs="ＭＳ明朝" w:hint="eastAsia"/>
                <w:kern w:val="0"/>
                <w:szCs w:val="21"/>
              </w:rPr>
              <w:t>ＤＮＡの情報に基づいてタンパク質が合成されることを理解すること。</w:t>
            </w: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r w:rsidRPr="003C4E2D">
              <w:rPr>
                <w:rFonts w:ascii="ＭＳ 明朝" w:hAnsi="ＭＳ 明朝" w:hint="eastAsia"/>
                <w:szCs w:val="21"/>
              </w:rPr>
              <w:lastRenderedPageBreak/>
              <w:t>ア　生物の体内環境</w:t>
            </w:r>
          </w:p>
          <w:p w:rsidR="00753B0D" w:rsidRPr="003C4E2D" w:rsidRDefault="00753B0D" w:rsidP="00016968">
            <w:pPr>
              <w:rPr>
                <w:rFonts w:ascii="ＭＳ 明朝" w:hAnsi="ＭＳ 明朝"/>
                <w:szCs w:val="21"/>
              </w:rPr>
            </w:pPr>
            <w:r w:rsidRPr="003C4E2D">
              <w:rPr>
                <w:rFonts w:ascii="ＭＳ 明朝" w:hAnsi="ＭＳ 明朝" w:hint="eastAsia"/>
                <w:szCs w:val="21"/>
              </w:rPr>
              <w:t>（ア）体内環境</w:t>
            </w:r>
          </w:p>
          <w:p w:rsidR="00753B0D" w:rsidRPr="003C4E2D" w:rsidRDefault="00753B0D" w:rsidP="00753B0D">
            <w:pPr>
              <w:ind w:leftChars="200" w:left="392" w:firstLineChars="97" w:firstLine="190"/>
              <w:rPr>
                <w:rFonts w:ascii="ＭＳ 明朝" w:hAnsi="ＭＳ 明朝"/>
                <w:szCs w:val="21"/>
              </w:rPr>
            </w:pPr>
            <w:r w:rsidRPr="003C4E2D">
              <w:rPr>
                <w:rFonts w:ascii="ＭＳ 明朝" w:hAnsi="ＭＳ 明朝" w:hint="eastAsia"/>
                <w:szCs w:val="21"/>
              </w:rPr>
              <w:t>体内環境が保たれていることを理解するこ　と。</w:t>
            </w: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r w:rsidRPr="003C4E2D">
              <w:rPr>
                <w:rFonts w:ascii="ＭＳ 明朝" w:hAnsi="ＭＳ 明朝" w:hint="eastAsia"/>
                <w:szCs w:val="21"/>
              </w:rPr>
              <w:t>（イ）体内環境の維持の仕組み</w:t>
            </w:r>
          </w:p>
          <w:p w:rsidR="00753B0D" w:rsidRPr="003C4E2D" w:rsidRDefault="00753B0D" w:rsidP="00753B0D">
            <w:pPr>
              <w:ind w:leftChars="200" w:left="392" w:firstLineChars="97" w:firstLine="190"/>
              <w:rPr>
                <w:rFonts w:ascii="ＭＳ 明朝" w:hAnsi="ＭＳ 明朝"/>
                <w:szCs w:val="21"/>
              </w:rPr>
            </w:pPr>
            <w:r w:rsidRPr="003C4E2D">
              <w:rPr>
                <w:rFonts w:ascii="ＭＳ 明朝" w:hAnsi="ＭＳ 明朝" w:hint="eastAsia"/>
                <w:szCs w:val="21"/>
              </w:rPr>
              <w:t>体内環境の維持に自律神経とホルモンがかかわっていることを理解すること。</w:t>
            </w: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r w:rsidRPr="003C4E2D">
              <w:rPr>
                <w:rFonts w:ascii="ＭＳ 明朝" w:hAnsi="ＭＳ 明朝" w:hint="eastAsia"/>
                <w:szCs w:val="21"/>
              </w:rPr>
              <w:t>（ウ）免疫</w:t>
            </w:r>
          </w:p>
          <w:p w:rsidR="00753B0D" w:rsidRPr="003C4E2D" w:rsidRDefault="00753B0D" w:rsidP="00753B0D">
            <w:pPr>
              <w:ind w:leftChars="200" w:left="392" w:firstLineChars="97" w:firstLine="190"/>
              <w:rPr>
                <w:rFonts w:ascii="ＭＳ 明朝" w:hAnsi="ＭＳ 明朝"/>
                <w:szCs w:val="21"/>
              </w:rPr>
            </w:pPr>
            <w:r w:rsidRPr="003C4E2D">
              <w:rPr>
                <w:rFonts w:ascii="ＭＳ 明朝" w:hAnsi="ＭＳ 明朝" w:hint="eastAsia"/>
                <w:szCs w:val="21"/>
              </w:rPr>
              <w:t>免疫とそれにかかわる細胞の働きについて理解すること。</w:t>
            </w: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082BE9" w:rsidRPr="003C4E2D" w:rsidRDefault="00082BE9" w:rsidP="00016968">
            <w:pPr>
              <w:rPr>
                <w:rFonts w:ascii="ＭＳ 明朝" w:hAnsi="ＭＳ 明朝"/>
                <w:szCs w:val="21"/>
              </w:rPr>
            </w:pPr>
          </w:p>
          <w:p w:rsidR="00082BE9" w:rsidRPr="003C4E2D" w:rsidRDefault="00082BE9" w:rsidP="00016968">
            <w:pPr>
              <w:rPr>
                <w:rFonts w:ascii="ＭＳ 明朝" w:hAnsi="ＭＳ 明朝"/>
                <w:szCs w:val="21"/>
              </w:rPr>
            </w:pPr>
          </w:p>
          <w:p w:rsidR="00082BE9" w:rsidRPr="003C4E2D" w:rsidRDefault="00082BE9" w:rsidP="00016968">
            <w:pPr>
              <w:rPr>
                <w:rFonts w:ascii="ＭＳ 明朝" w:hAnsi="ＭＳ 明朝"/>
                <w:szCs w:val="21"/>
              </w:rPr>
            </w:pPr>
          </w:p>
          <w:p w:rsidR="00082BE9" w:rsidRPr="003C4E2D" w:rsidRDefault="00082BE9"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r w:rsidRPr="003C4E2D">
              <w:rPr>
                <w:rFonts w:ascii="ＭＳ 明朝" w:hAnsi="ＭＳ 明朝" w:hint="eastAsia"/>
                <w:szCs w:val="21"/>
              </w:rPr>
              <w:lastRenderedPageBreak/>
              <w:t>ア　植生の多様性と分布</w:t>
            </w:r>
          </w:p>
          <w:p w:rsidR="00753B0D" w:rsidRPr="003C4E2D" w:rsidRDefault="00753B0D" w:rsidP="00016968">
            <w:pPr>
              <w:rPr>
                <w:rFonts w:ascii="ＭＳ 明朝" w:hAnsi="ＭＳ 明朝"/>
                <w:szCs w:val="21"/>
              </w:rPr>
            </w:pPr>
            <w:r w:rsidRPr="003C4E2D">
              <w:rPr>
                <w:rFonts w:ascii="ＭＳ 明朝" w:hAnsi="ＭＳ 明朝" w:hint="eastAsia"/>
                <w:szCs w:val="21"/>
              </w:rPr>
              <w:t>（ア）植生と遷移</w:t>
            </w:r>
          </w:p>
          <w:p w:rsidR="00753B0D" w:rsidRPr="003C4E2D" w:rsidRDefault="00753B0D" w:rsidP="00753B0D">
            <w:pPr>
              <w:ind w:leftChars="200" w:left="392" w:firstLineChars="97" w:firstLine="190"/>
              <w:rPr>
                <w:rFonts w:ascii="ＭＳ 明朝" w:hAnsi="ＭＳ 明朝"/>
                <w:szCs w:val="21"/>
              </w:rPr>
            </w:pPr>
            <w:r w:rsidRPr="003C4E2D">
              <w:rPr>
                <w:rFonts w:ascii="ＭＳ 明朝" w:hAnsi="ＭＳ 明朝" w:hint="eastAsia"/>
                <w:szCs w:val="21"/>
              </w:rPr>
              <w:t>陸上には様々な植生がみられ、植生は長期的に移り変わっていくことを理解すること。</w:t>
            </w: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082BE9" w:rsidRPr="003C4E2D" w:rsidRDefault="00082BE9"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r w:rsidRPr="003C4E2D">
              <w:rPr>
                <w:rFonts w:ascii="ＭＳ 明朝" w:hAnsi="ＭＳ 明朝" w:hint="eastAsia"/>
                <w:szCs w:val="21"/>
              </w:rPr>
              <w:t>（イ）気候とバイオーム</w:t>
            </w:r>
          </w:p>
          <w:p w:rsidR="00753B0D" w:rsidRPr="003C4E2D" w:rsidRDefault="00753B0D" w:rsidP="00753B0D">
            <w:pPr>
              <w:ind w:leftChars="200" w:left="392" w:firstLineChars="97" w:firstLine="190"/>
              <w:rPr>
                <w:rFonts w:ascii="ＭＳ 明朝" w:hAnsi="ＭＳ 明朝"/>
                <w:szCs w:val="21"/>
              </w:rPr>
            </w:pPr>
            <w:r w:rsidRPr="003C4E2D">
              <w:rPr>
                <w:rFonts w:ascii="ＭＳ 明朝" w:hAnsi="ＭＳ 明朝" w:hint="eastAsia"/>
                <w:szCs w:val="21"/>
              </w:rPr>
              <w:t>気温と降水量の違いによって様々なバイオームが成立していることを理解すること。</w:t>
            </w: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082BE9" w:rsidRPr="003C4E2D" w:rsidRDefault="00082BE9"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r w:rsidRPr="003C4E2D">
              <w:rPr>
                <w:rFonts w:ascii="ＭＳ 明朝" w:hAnsi="ＭＳ 明朝" w:hint="eastAsia"/>
                <w:szCs w:val="21"/>
              </w:rPr>
              <w:t>イ　生態系とその保全</w:t>
            </w:r>
          </w:p>
          <w:p w:rsidR="00753B0D" w:rsidRPr="003C4E2D" w:rsidRDefault="00753B0D" w:rsidP="00016968">
            <w:pPr>
              <w:rPr>
                <w:rFonts w:ascii="ＭＳ 明朝" w:hAnsi="ＭＳ 明朝"/>
                <w:szCs w:val="21"/>
              </w:rPr>
            </w:pPr>
            <w:r w:rsidRPr="003C4E2D">
              <w:rPr>
                <w:rFonts w:ascii="ＭＳ 明朝" w:hAnsi="ＭＳ 明朝" w:hint="eastAsia"/>
                <w:szCs w:val="21"/>
              </w:rPr>
              <w:t>（ア）生態系と物質循環</w:t>
            </w:r>
          </w:p>
          <w:p w:rsidR="00753B0D" w:rsidRPr="003C4E2D" w:rsidRDefault="00753B0D" w:rsidP="00753B0D">
            <w:pPr>
              <w:ind w:leftChars="200" w:left="392" w:firstLineChars="97" w:firstLine="190"/>
              <w:rPr>
                <w:rFonts w:ascii="ＭＳ 明朝" w:hAnsi="ＭＳ 明朝"/>
                <w:szCs w:val="21"/>
              </w:rPr>
            </w:pPr>
            <w:r w:rsidRPr="003C4E2D">
              <w:rPr>
                <w:rFonts w:ascii="ＭＳ 明朝" w:hAnsi="ＭＳ 明朝" w:hint="eastAsia"/>
                <w:szCs w:val="21"/>
              </w:rPr>
              <w:t>生態系では、物質が循環するとともにエネルギーが移動することを理解すること。</w:t>
            </w: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r w:rsidRPr="003C4E2D">
              <w:rPr>
                <w:rFonts w:ascii="ＭＳ 明朝" w:hAnsi="ＭＳ 明朝" w:hint="eastAsia"/>
                <w:szCs w:val="21"/>
              </w:rPr>
              <w:t>（イ）生態系のバランスと保全</w:t>
            </w:r>
          </w:p>
          <w:p w:rsidR="00753B0D" w:rsidRPr="003C4E2D" w:rsidRDefault="00753B0D" w:rsidP="00753B0D">
            <w:pPr>
              <w:ind w:leftChars="200" w:left="392" w:firstLineChars="97" w:firstLine="190"/>
              <w:rPr>
                <w:rFonts w:ascii="ＭＳ 明朝" w:hAnsi="ＭＳ 明朝"/>
                <w:szCs w:val="21"/>
              </w:rPr>
            </w:pPr>
            <w:r w:rsidRPr="003C4E2D">
              <w:rPr>
                <w:rFonts w:ascii="ＭＳ 明朝" w:hAnsi="ＭＳ 明朝" w:hint="eastAsia"/>
                <w:szCs w:val="21"/>
              </w:rPr>
              <w:t>生態系のバランスについて理解し、生態系の保全の重要性を認識すること。</w:t>
            </w: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p w:rsidR="00753B0D" w:rsidRPr="003C4E2D" w:rsidRDefault="00753B0D" w:rsidP="00016968">
            <w:pPr>
              <w:rPr>
                <w:rFonts w:ascii="ＭＳ 明朝" w:hAnsi="ＭＳ 明朝"/>
                <w:szCs w:val="21"/>
              </w:rPr>
            </w:pPr>
          </w:p>
        </w:tc>
        <w:tc>
          <w:tcPr>
            <w:tcW w:w="4961" w:type="dxa"/>
            <w:shd w:val="clear" w:color="auto" w:fill="FFFFFF"/>
          </w:tcPr>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・全ての生物は共通の祖先をもつこと、生物は多様</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でありながら共通性をもっていることを知る。</w:t>
            </w: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・細胞が生命の基本単位であること及び原核生物と</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真核生物の存在を知り、代表的な生物名を挙げる</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ことができる。</w:t>
            </w: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・ＡＴＰが生命活動のエネルギー物質として利用さ</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れていることを知る。</w:t>
            </w: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・生命活動で酵素が働いていることを知る。</w:t>
            </w: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・光合成では光エネルギーを用いて有機物が作られ、</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呼吸では有機物からエネルギーが取り出されるこ</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とを知る。</w:t>
            </w: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・ミトコンドリアと葉緑体の起源について知る。</w:t>
            </w: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・ＤＮＡが全ての生物が共通してもつ遺伝子の本体</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であることを知る。</w:t>
            </w: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・ＤＮＡは二重らせん構造であることを知る。</w:t>
            </w: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・遺伝情報とゲノムの関係について知る。</w:t>
            </w: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・体細胞分裂では、間期にＤＮＡの複製が行われる</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ことを知る。</w:t>
            </w: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・体細胞分裂の前後で生じる細胞の遺伝情報はもと</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の細胞と同じであることを知る。</w:t>
            </w: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・ＤＮＡの遺伝情報はＲＮＡを経て、タンパク質と</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なることを知る。</w:t>
            </w: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・生命現象がタンパク質の働きで行われていること</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を知る。</w:t>
            </w: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・分化した細胞でも、同じ遺伝子をもっていること</w:t>
            </w:r>
          </w:p>
          <w:p w:rsidR="00920093" w:rsidRPr="00407EAC" w:rsidRDefault="00920093" w:rsidP="00920093">
            <w:pPr>
              <w:ind w:leftChars="100" w:left="196"/>
              <w:rPr>
                <w:rFonts w:ascii="ＭＳ 明朝" w:hAnsi="ＭＳ 明朝" w:cs="ＭＳ明朝"/>
                <w:kern w:val="0"/>
                <w:szCs w:val="21"/>
              </w:rPr>
            </w:pPr>
            <w:r w:rsidRPr="00407EAC">
              <w:rPr>
                <w:rFonts w:ascii="ＭＳ 明朝" w:hAnsi="ＭＳ 明朝" w:cs="ＭＳ明朝" w:hint="eastAsia"/>
                <w:kern w:val="0"/>
                <w:szCs w:val="21"/>
              </w:rPr>
              <w:t>を知る。</w:t>
            </w:r>
          </w:p>
          <w:p w:rsidR="00920093" w:rsidRPr="00407EAC" w:rsidRDefault="00920093" w:rsidP="00920093">
            <w:pPr>
              <w:ind w:left="196" w:hangingChars="100" w:hanging="196"/>
              <w:rPr>
                <w:rFonts w:ascii="ＭＳ 明朝" w:hAnsi="ＭＳ 明朝" w:cs="ＭＳ明朝"/>
                <w:kern w:val="0"/>
                <w:szCs w:val="21"/>
              </w:rPr>
            </w:pPr>
          </w:p>
          <w:p w:rsidR="00920093" w:rsidRPr="00407EAC" w:rsidRDefault="00920093" w:rsidP="00920093">
            <w:pPr>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・体液には血液・リンパ液・組織液があり、体内環</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境を形成していることを知る。</w:t>
            </w: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3827FD" w:rsidP="0092009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・血液の成分をあ</w:t>
            </w:r>
            <w:r w:rsidR="00920093" w:rsidRPr="00407EAC">
              <w:rPr>
                <w:rFonts w:ascii="ＭＳ 明朝" w:hAnsi="ＭＳ 明朝" w:cs="ＭＳ明朝" w:hint="eastAsia"/>
                <w:kern w:val="0"/>
                <w:szCs w:val="21"/>
              </w:rPr>
              <w:t>げることができる。</w:t>
            </w: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・心臓の構造と心臓につながる血管名、動脈と静脈</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の違いについて知る。</w:t>
            </w: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・体内環境を維持するために、肝臓や腎臓が重要で</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あることを知る。</w:t>
            </w: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・血液凝固により失血を防ぐことは、体液量を保つ</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ために重要であることを知る。</w:t>
            </w: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・自律神経には交感神経と副交感神経の二つがある</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こと、それらが拮抗的に働くことを知る。</w:t>
            </w: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・ホルモンが体内環境の調節に働く物質であること</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を知る。</w:t>
            </w: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・血糖濃度は一定の範囲に保たれていること、イン</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スリンとグルカゴンの主な働き、インスリンの分</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泌不足により糖尿病が発症することを知る。</w:t>
            </w: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・免疫反応は細胞の働きによる生体防御であること</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を知る。</w:t>
            </w: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・ワクチンの接種は免疫を利用した予防法であるこ</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とを知る。</w:t>
            </w: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・アレルギーやエイズは免疫機能の異常で起こる疾</w:t>
            </w:r>
          </w:p>
          <w:p w:rsidR="00920093" w:rsidRPr="00407EAC" w:rsidRDefault="00920093" w:rsidP="00920093">
            <w:pPr>
              <w:ind w:leftChars="100" w:left="196"/>
              <w:rPr>
                <w:rFonts w:ascii="ＭＳ 明朝" w:hAnsi="ＭＳ 明朝" w:cs="ＭＳ明朝"/>
                <w:kern w:val="0"/>
                <w:szCs w:val="21"/>
              </w:rPr>
            </w:pPr>
            <w:r w:rsidRPr="00407EAC">
              <w:rPr>
                <w:rFonts w:ascii="ＭＳ 明朝" w:hAnsi="ＭＳ 明朝" w:cs="ＭＳ明朝" w:hint="eastAsia"/>
                <w:kern w:val="0"/>
                <w:szCs w:val="21"/>
              </w:rPr>
              <w:t>患であることを知る。</w:t>
            </w:r>
          </w:p>
          <w:p w:rsidR="00920093" w:rsidRPr="00407EAC" w:rsidRDefault="00920093" w:rsidP="00920093">
            <w:pPr>
              <w:ind w:left="196" w:hangingChars="100" w:hanging="196"/>
              <w:rPr>
                <w:rFonts w:ascii="ＭＳ 明朝" w:hAnsi="ＭＳ 明朝" w:cs="ＭＳ明朝"/>
                <w:kern w:val="0"/>
                <w:szCs w:val="21"/>
              </w:rPr>
            </w:pPr>
          </w:p>
          <w:p w:rsidR="00920093" w:rsidRPr="00407EAC" w:rsidRDefault="00920093" w:rsidP="00920093">
            <w:pPr>
              <w:ind w:left="196" w:hangingChars="100" w:hanging="196"/>
              <w:rPr>
                <w:rFonts w:ascii="ＭＳ 明朝" w:hAnsi="ＭＳ 明朝" w:cs="ＭＳ明朝"/>
                <w:kern w:val="0"/>
                <w:szCs w:val="21"/>
              </w:rPr>
            </w:pPr>
          </w:p>
          <w:p w:rsidR="00920093" w:rsidRPr="00407EAC" w:rsidRDefault="00920093" w:rsidP="00920093">
            <w:pPr>
              <w:ind w:left="196" w:hangingChars="100" w:hanging="196"/>
              <w:rPr>
                <w:rFonts w:ascii="ＭＳ 明朝" w:hAnsi="ＭＳ 明朝" w:cs="ＭＳ明朝"/>
                <w:kern w:val="0"/>
                <w:szCs w:val="21"/>
              </w:rPr>
            </w:pPr>
          </w:p>
          <w:p w:rsidR="00920093" w:rsidRPr="00407EAC" w:rsidRDefault="00920093" w:rsidP="00920093">
            <w:pPr>
              <w:ind w:left="196" w:hangingChars="100" w:hanging="196"/>
              <w:rPr>
                <w:rFonts w:ascii="ＭＳ 明朝" w:hAnsi="ＭＳ 明朝" w:cs="ＭＳ明朝"/>
                <w:kern w:val="0"/>
                <w:szCs w:val="21"/>
              </w:rPr>
            </w:pPr>
          </w:p>
          <w:p w:rsidR="00920093" w:rsidRPr="00407EAC" w:rsidRDefault="00920093" w:rsidP="00920093">
            <w:pPr>
              <w:ind w:left="196" w:hangingChars="100" w:hanging="196"/>
              <w:rPr>
                <w:rFonts w:ascii="ＭＳ 明朝" w:hAnsi="ＭＳ 明朝" w:cs="ＭＳ明朝"/>
                <w:kern w:val="0"/>
                <w:szCs w:val="21"/>
              </w:rPr>
            </w:pPr>
          </w:p>
          <w:p w:rsidR="00920093" w:rsidRPr="00407EAC" w:rsidRDefault="00920093" w:rsidP="00920093">
            <w:pPr>
              <w:ind w:left="196" w:hangingChars="100" w:hanging="196"/>
              <w:rPr>
                <w:rFonts w:ascii="ＭＳ 明朝" w:hAnsi="ＭＳ 明朝" w:cs="ＭＳ明朝"/>
                <w:kern w:val="0"/>
                <w:szCs w:val="21"/>
              </w:rPr>
            </w:pPr>
          </w:p>
          <w:p w:rsidR="00920093" w:rsidRPr="00407EAC" w:rsidRDefault="00920093" w:rsidP="00920093">
            <w:pPr>
              <w:ind w:left="196" w:hangingChars="100" w:hanging="196"/>
              <w:rPr>
                <w:rFonts w:ascii="ＭＳ 明朝" w:hAnsi="ＭＳ 明朝" w:cs="ＭＳ明朝"/>
                <w:kern w:val="0"/>
                <w:szCs w:val="21"/>
              </w:rPr>
            </w:pPr>
          </w:p>
          <w:p w:rsidR="00920093" w:rsidRPr="00407EAC" w:rsidRDefault="00920093" w:rsidP="00920093">
            <w:pPr>
              <w:ind w:left="196" w:hangingChars="100" w:hanging="196"/>
              <w:rPr>
                <w:rFonts w:ascii="ＭＳ 明朝" w:hAnsi="ＭＳ 明朝" w:cs="ＭＳ明朝"/>
                <w:kern w:val="0"/>
                <w:szCs w:val="21"/>
              </w:rPr>
            </w:pPr>
          </w:p>
          <w:p w:rsidR="00920093" w:rsidRPr="00407EAC" w:rsidRDefault="00920093" w:rsidP="00920093">
            <w:pPr>
              <w:ind w:left="196" w:hangingChars="100" w:hanging="196"/>
              <w:rPr>
                <w:rFonts w:ascii="ＭＳ 明朝" w:hAnsi="ＭＳ 明朝" w:cs="ＭＳ明朝"/>
                <w:kern w:val="0"/>
                <w:szCs w:val="21"/>
              </w:rPr>
            </w:pPr>
          </w:p>
          <w:p w:rsidR="00920093" w:rsidRPr="00407EAC" w:rsidRDefault="00920093" w:rsidP="00920093">
            <w:pPr>
              <w:rPr>
                <w:rFonts w:ascii="ＭＳ 明朝" w:hAnsi="ＭＳ 明朝" w:cs="ＭＳ明朝"/>
                <w:kern w:val="0"/>
                <w:szCs w:val="21"/>
              </w:rPr>
            </w:pPr>
          </w:p>
          <w:p w:rsidR="00920093" w:rsidRPr="00407EAC" w:rsidRDefault="00920093" w:rsidP="00920093">
            <w:pPr>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lastRenderedPageBreak/>
              <w:t>・陸上には気候に応じて様々な植生が存在している</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ことを知り、その植生が不変でないことを知る。</w:t>
            </w: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・火山噴火後の裸地から草原を経て森林に至る遷移</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のモデル的過程を知る。</w:t>
            </w: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・植生の変化に伴い、環境も変化していくことを知</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る。</w:t>
            </w: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Default="00920093" w:rsidP="00920093">
            <w:pPr>
              <w:autoSpaceDE w:val="0"/>
              <w:autoSpaceDN w:val="0"/>
              <w:adjustRightInd w:val="0"/>
              <w:jc w:val="left"/>
              <w:rPr>
                <w:rFonts w:ascii="ＭＳ 明朝" w:hAnsi="ＭＳ 明朝" w:cs="ＭＳ明朝"/>
                <w:kern w:val="0"/>
                <w:szCs w:val="21"/>
              </w:rPr>
            </w:pPr>
          </w:p>
          <w:p w:rsidR="00526D10" w:rsidRPr="00407EAC" w:rsidRDefault="00526D10" w:rsidP="00920093">
            <w:pPr>
              <w:autoSpaceDE w:val="0"/>
              <w:autoSpaceDN w:val="0"/>
              <w:adjustRightInd w:val="0"/>
              <w:jc w:val="left"/>
              <w:rPr>
                <w:rFonts w:ascii="ＭＳ 明朝" w:hAnsi="ＭＳ 明朝" w:cs="ＭＳ明朝" w:hint="eastAsia"/>
                <w:kern w:val="0"/>
                <w:szCs w:val="21"/>
              </w:rPr>
            </w:pPr>
            <w:bookmarkStart w:id="0" w:name="_GoBack"/>
            <w:bookmarkEnd w:id="0"/>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・バイオームの意味を知る。</w:t>
            </w: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・植物を基盤とした世界の代表的なバイオームの名</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前をあげることができる。</w:t>
            </w: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・生態系は生物と非生物的環境からなることと、そ</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の中で炭素や窒素などの物質が循環していること</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を知る。</w:t>
            </w: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・生態系では、物質の移動に伴ってエネルギーが一</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方向に移動していることを知る。</w:t>
            </w: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・生態系は常に変動しているが変動の幅は一定の範</w:t>
            </w:r>
          </w:p>
          <w:p w:rsidR="00920093" w:rsidRPr="00407EAC" w:rsidRDefault="00920093" w:rsidP="00920093">
            <w:pPr>
              <w:autoSpaceDE w:val="0"/>
              <w:autoSpaceDN w:val="0"/>
              <w:adjustRightInd w:val="0"/>
              <w:ind w:firstLineChars="100" w:firstLine="196"/>
              <w:jc w:val="left"/>
              <w:rPr>
                <w:rFonts w:ascii="ＭＳ 明朝" w:hAnsi="ＭＳ 明朝" w:cs="ＭＳ明朝"/>
                <w:kern w:val="0"/>
                <w:szCs w:val="21"/>
              </w:rPr>
            </w:pPr>
            <w:r w:rsidRPr="00407EAC">
              <w:rPr>
                <w:rFonts w:ascii="ＭＳ 明朝" w:hAnsi="ＭＳ 明朝" w:cs="ＭＳ明朝" w:hint="eastAsia"/>
                <w:kern w:val="0"/>
                <w:szCs w:val="21"/>
              </w:rPr>
              <w:t>囲内に保たれていることを知る。</w:t>
            </w:r>
          </w:p>
          <w:p w:rsidR="00920093" w:rsidRPr="00407EAC" w:rsidRDefault="00920093" w:rsidP="00920093">
            <w:pPr>
              <w:autoSpaceDE w:val="0"/>
              <w:autoSpaceDN w:val="0"/>
              <w:adjustRightInd w:val="0"/>
              <w:jc w:val="left"/>
              <w:rPr>
                <w:rFonts w:ascii="ＭＳ 明朝" w:hAnsi="ＭＳ 明朝" w:cs="ＭＳ明朝"/>
                <w:kern w:val="0"/>
                <w:szCs w:val="21"/>
              </w:rPr>
            </w:pPr>
            <w:r w:rsidRPr="00407EAC">
              <w:rPr>
                <w:rFonts w:ascii="ＭＳ 明朝" w:hAnsi="ＭＳ 明朝" w:cs="ＭＳ明朝" w:hint="eastAsia"/>
                <w:kern w:val="0"/>
                <w:szCs w:val="21"/>
              </w:rPr>
              <w:t>・人間の活動によって生態系が撹乱された例を挙げ</w:t>
            </w:r>
          </w:p>
          <w:p w:rsidR="00753B0D" w:rsidRPr="00EA3D3B" w:rsidRDefault="00920093" w:rsidP="00920093">
            <w:pPr>
              <w:ind w:left="196" w:hangingChars="100" w:hanging="196"/>
              <w:rPr>
                <w:color w:val="000000"/>
                <w:sz w:val="22"/>
                <w:szCs w:val="22"/>
              </w:rPr>
            </w:pPr>
            <w:r w:rsidRPr="00407EAC">
              <w:rPr>
                <w:rFonts w:ascii="ＭＳ 明朝" w:hAnsi="ＭＳ 明朝" w:cs="ＭＳ明朝" w:hint="eastAsia"/>
                <w:kern w:val="0"/>
                <w:szCs w:val="21"/>
              </w:rPr>
              <w:t>ることができる。</w:t>
            </w:r>
          </w:p>
        </w:tc>
      </w:tr>
    </w:tbl>
    <w:p w:rsidR="00CA5785" w:rsidRPr="00EA3D3B" w:rsidRDefault="00CA5785" w:rsidP="00750B6B">
      <w:pPr>
        <w:rPr>
          <w:color w:val="000000"/>
        </w:rPr>
      </w:pPr>
    </w:p>
    <w:sectPr w:rsidR="00CA5785" w:rsidRPr="00EA3D3B" w:rsidSect="00082BE9">
      <w:headerReference w:type="default" r:id="rId7"/>
      <w:type w:val="continuous"/>
      <w:pgSz w:w="11907" w:h="16840" w:code="9"/>
      <w:pgMar w:top="1418" w:right="851" w:bottom="1418" w:left="851" w:header="851" w:footer="992" w:gutter="0"/>
      <w:cols w:space="425"/>
      <w:docGrid w:type="linesAndChars" w:linePitch="33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83E" w:rsidRDefault="00CA083E">
      <w:r>
        <w:separator/>
      </w:r>
    </w:p>
  </w:endnote>
  <w:endnote w:type="continuationSeparator" w:id="0">
    <w:p w:rsidR="00CA083E" w:rsidRDefault="00CA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83E" w:rsidRDefault="00CA083E">
      <w:r>
        <w:separator/>
      </w:r>
    </w:p>
  </w:footnote>
  <w:footnote w:type="continuationSeparator" w:id="0">
    <w:p w:rsidR="00CA083E" w:rsidRDefault="00CA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B6B" w:rsidRPr="008B79D0" w:rsidRDefault="00DB5B6B" w:rsidP="00E05DCD">
    <w:pPr>
      <w:rPr>
        <w:rFonts w:ascii="ＭＳ ゴシック" w:eastAsia="ＭＳ ゴシック" w:hAnsi="ＭＳ ゴシック"/>
        <w:sz w:val="24"/>
        <w:u w:val="single"/>
      </w:rPr>
    </w:pPr>
    <w:r w:rsidRPr="008B79D0">
      <w:rPr>
        <w:rFonts w:ascii="ＭＳ ゴシック" w:eastAsia="ＭＳ ゴシック" w:hAnsi="ＭＳ ゴシック" w:hint="eastAsia"/>
        <w:sz w:val="24"/>
      </w:rPr>
      <w:t>教科：</w:t>
    </w:r>
    <w:r w:rsidR="00475F47">
      <w:rPr>
        <w:rFonts w:ascii="ＭＳ ゴシック" w:eastAsia="ＭＳ ゴシック" w:hAnsi="ＭＳ ゴシック" w:hint="eastAsia"/>
        <w:sz w:val="24"/>
        <w:u w:val="single"/>
      </w:rPr>
      <w:t>理　　科</w:t>
    </w:r>
    <w:r w:rsidRPr="008B79D0">
      <w:rPr>
        <w:rFonts w:ascii="ＭＳ ゴシック" w:eastAsia="ＭＳ ゴシック" w:hAnsi="ＭＳ ゴシック" w:hint="eastAsia"/>
        <w:sz w:val="24"/>
      </w:rPr>
      <w:t xml:space="preserve">　科目：</w:t>
    </w:r>
    <w:r w:rsidR="00753B0D">
      <w:rPr>
        <w:rFonts w:ascii="ＭＳ ゴシック" w:eastAsia="ＭＳ ゴシック" w:hAnsi="ＭＳ ゴシック" w:hint="eastAsia"/>
        <w:sz w:val="24"/>
        <w:u w:val="single"/>
      </w:rPr>
      <w:t>生物</w:t>
    </w:r>
    <w:r w:rsidR="00475F47">
      <w:rPr>
        <w:rFonts w:ascii="ＭＳ ゴシック" w:eastAsia="ＭＳ ゴシック" w:hAnsi="ＭＳ ゴシック" w:hint="eastAsia"/>
        <w:sz w:val="24"/>
        <w:u w:val="single"/>
      </w:rPr>
      <w:t>基礎</w:t>
    </w:r>
    <w:r w:rsidRPr="00556D00">
      <w:rPr>
        <w:rFonts w:ascii="ＭＳ ゴシック" w:eastAsia="ＭＳ ゴシック" w:hAnsi="ＭＳ ゴシック" w:hint="eastAsia"/>
        <w:sz w:val="24"/>
      </w:rPr>
      <w:tab/>
    </w:r>
    <w:r w:rsidR="002173EE">
      <w:rPr>
        <w:rFonts w:ascii="ＭＳ ゴシック" w:eastAsia="ＭＳ ゴシック" w:hAnsi="ＭＳ ゴシック" w:hint="eastAsia"/>
        <w:sz w:val="24"/>
      </w:rPr>
      <w:t xml:space="preserve">　　　　　　　　　　　　　　　　　　　　　別紙１</w:t>
    </w:r>
    <w:r w:rsidRPr="00556D00">
      <w:rPr>
        <w:rFonts w:ascii="ＭＳ ゴシック" w:eastAsia="ＭＳ ゴシック" w:hAnsi="ＭＳ ゴシック" w:hint="eastAsia"/>
        <w:sz w:val="24"/>
      </w:rPr>
      <w:t xml:space="preserve">　　　　　　　　　　　　　　　　　　　　　　　　　　　　　　　　　　　　　　　　　　　　　　　　　　　　　　　　　　　　　　　　　　　　</w:t>
    </w:r>
  </w:p>
  <w:p w:rsidR="00DB5B6B" w:rsidRDefault="00DB5B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A73"/>
    <w:multiLevelType w:val="hybridMultilevel"/>
    <w:tmpl w:val="C1183052"/>
    <w:lvl w:ilvl="0" w:tplc="263ACE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594B49"/>
    <w:multiLevelType w:val="hybridMultilevel"/>
    <w:tmpl w:val="93A8429C"/>
    <w:lvl w:ilvl="0" w:tplc="1E388A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3D11AE"/>
    <w:multiLevelType w:val="hybridMultilevel"/>
    <w:tmpl w:val="0200F10E"/>
    <w:lvl w:ilvl="0" w:tplc="CD5A69D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9B634F9"/>
    <w:multiLevelType w:val="hybridMultilevel"/>
    <w:tmpl w:val="DBA60A86"/>
    <w:lvl w:ilvl="0" w:tplc="B91883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EB"/>
    <w:rsid w:val="00006043"/>
    <w:rsid w:val="00011127"/>
    <w:rsid w:val="0001657A"/>
    <w:rsid w:val="00016968"/>
    <w:rsid w:val="0002154A"/>
    <w:rsid w:val="00021E64"/>
    <w:rsid w:val="00024BFD"/>
    <w:rsid w:val="000267AF"/>
    <w:rsid w:val="00030ABE"/>
    <w:rsid w:val="0004092E"/>
    <w:rsid w:val="00044674"/>
    <w:rsid w:val="00050491"/>
    <w:rsid w:val="00053B18"/>
    <w:rsid w:val="000558BF"/>
    <w:rsid w:val="00082BE9"/>
    <w:rsid w:val="00090989"/>
    <w:rsid w:val="000926C3"/>
    <w:rsid w:val="000A074D"/>
    <w:rsid w:val="000C1D61"/>
    <w:rsid w:val="000C5D7C"/>
    <w:rsid w:val="000C5FBE"/>
    <w:rsid w:val="000D34EB"/>
    <w:rsid w:val="000D3A34"/>
    <w:rsid w:val="000F2F85"/>
    <w:rsid w:val="000F779A"/>
    <w:rsid w:val="00100617"/>
    <w:rsid w:val="00101121"/>
    <w:rsid w:val="00102A82"/>
    <w:rsid w:val="00106BAE"/>
    <w:rsid w:val="00127CF5"/>
    <w:rsid w:val="00127ED0"/>
    <w:rsid w:val="001304D2"/>
    <w:rsid w:val="00133997"/>
    <w:rsid w:val="00140A31"/>
    <w:rsid w:val="00145417"/>
    <w:rsid w:val="00155B63"/>
    <w:rsid w:val="00180301"/>
    <w:rsid w:val="00181BF4"/>
    <w:rsid w:val="001927BE"/>
    <w:rsid w:val="00194729"/>
    <w:rsid w:val="001958FD"/>
    <w:rsid w:val="001B09C7"/>
    <w:rsid w:val="001B0E22"/>
    <w:rsid w:val="001B335B"/>
    <w:rsid w:val="001B5F23"/>
    <w:rsid w:val="001B6969"/>
    <w:rsid w:val="001C3E9B"/>
    <w:rsid w:val="001C4F66"/>
    <w:rsid w:val="001D2679"/>
    <w:rsid w:val="001D32D6"/>
    <w:rsid w:val="001D3525"/>
    <w:rsid w:val="001D5BF2"/>
    <w:rsid w:val="001D60EC"/>
    <w:rsid w:val="001E14A5"/>
    <w:rsid w:val="001F3FC1"/>
    <w:rsid w:val="001F580B"/>
    <w:rsid w:val="002009C4"/>
    <w:rsid w:val="0020431F"/>
    <w:rsid w:val="002052A7"/>
    <w:rsid w:val="0020531F"/>
    <w:rsid w:val="002057AF"/>
    <w:rsid w:val="00213F41"/>
    <w:rsid w:val="00215519"/>
    <w:rsid w:val="00215FCC"/>
    <w:rsid w:val="002173EE"/>
    <w:rsid w:val="00217666"/>
    <w:rsid w:val="00220B48"/>
    <w:rsid w:val="00226946"/>
    <w:rsid w:val="00230939"/>
    <w:rsid w:val="00230D4E"/>
    <w:rsid w:val="00232B92"/>
    <w:rsid w:val="00234F2B"/>
    <w:rsid w:val="0023777C"/>
    <w:rsid w:val="0024323D"/>
    <w:rsid w:val="00245DFE"/>
    <w:rsid w:val="00250D0A"/>
    <w:rsid w:val="00257E13"/>
    <w:rsid w:val="002615C7"/>
    <w:rsid w:val="00293CD4"/>
    <w:rsid w:val="002A72CA"/>
    <w:rsid w:val="002B4E8B"/>
    <w:rsid w:val="002B57C5"/>
    <w:rsid w:val="002C20A3"/>
    <w:rsid w:val="002C2F4D"/>
    <w:rsid w:val="002C3EF4"/>
    <w:rsid w:val="002C5761"/>
    <w:rsid w:val="002C7C29"/>
    <w:rsid w:val="002E0D4F"/>
    <w:rsid w:val="002E6E25"/>
    <w:rsid w:val="002F0EBA"/>
    <w:rsid w:val="002F1A5D"/>
    <w:rsid w:val="002F240D"/>
    <w:rsid w:val="002F2AAD"/>
    <w:rsid w:val="002F30A9"/>
    <w:rsid w:val="00307F25"/>
    <w:rsid w:val="00311DB1"/>
    <w:rsid w:val="003278A5"/>
    <w:rsid w:val="00340B49"/>
    <w:rsid w:val="00341CFC"/>
    <w:rsid w:val="00341F9E"/>
    <w:rsid w:val="003463CB"/>
    <w:rsid w:val="003554F9"/>
    <w:rsid w:val="00356507"/>
    <w:rsid w:val="0035770C"/>
    <w:rsid w:val="00366CB9"/>
    <w:rsid w:val="0038256F"/>
    <w:rsid w:val="003827FD"/>
    <w:rsid w:val="003933FE"/>
    <w:rsid w:val="003A7CC6"/>
    <w:rsid w:val="003B10F9"/>
    <w:rsid w:val="003B32DF"/>
    <w:rsid w:val="003B39EC"/>
    <w:rsid w:val="003C4E2D"/>
    <w:rsid w:val="003C4F0C"/>
    <w:rsid w:val="003C6CE0"/>
    <w:rsid w:val="003C70F7"/>
    <w:rsid w:val="003D1EE6"/>
    <w:rsid w:val="003D59B0"/>
    <w:rsid w:val="003D7698"/>
    <w:rsid w:val="003E1361"/>
    <w:rsid w:val="003F591C"/>
    <w:rsid w:val="00411938"/>
    <w:rsid w:val="00411B20"/>
    <w:rsid w:val="00416D95"/>
    <w:rsid w:val="00421B6C"/>
    <w:rsid w:val="004235A4"/>
    <w:rsid w:val="0042387C"/>
    <w:rsid w:val="00425263"/>
    <w:rsid w:val="004300CD"/>
    <w:rsid w:val="0043675D"/>
    <w:rsid w:val="00452CC2"/>
    <w:rsid w:val="004550F7"/>
    <w:rsid w:val="004649A4"/>
    <w:rsid w:val="00467751"/>
    <w:rsid w:val="00475F47"/>
    <w:rsid w:val="004801E7"/>
    <w:rsid w:val="004A18D1"/>
    <w:rsid w:val="004A63A2"/>
    <w:rsid w:val="004B362D"/>
    <w:rsid w:val="004C1E1A"/>
    <w:rsid w:val="004C267D"/>
    <w:rsid w:val="004C31E3"/>
    <w:rsid w:val="004C379A"/>
    <w:rsid w:val="004D0246"/>
    <w:rsid w:val="004D2B51"/>
    <w:rsid w:val="004D4AA0"/>
    <w:rsid w:val="004D70F5"/>
    <w:rsid w:val="004E0A11"/>
    <w:rsid w:val="004E0BE0"/>
    <w:rsid w:val="004E31F6"/>
    <w:rsid w:val="004E620C"/>
    <w:rsid w:val="004F2955"/>
    <w:rsid w:val="00502DE9"/>
    <w:rsid w:val="0050773B"/>
    <w:rsid w:val="0052188A"/>
    <w:rsid w:val="00522CAC"/>
    <w:rsid w:val="00526D10"/>
    <w:rsid w:val="00531032"/>
    <w:rsid w:val="00534D93"/>
    <w:rsid w:val="00540258"/>
    <w:rsid w:val="0054190E"/>
    <w:rsid w:val="00541E6E"/>
    <w:rsid w:val="00544B01"/>
    <w:rsid w:val="00550A16"/>
    <w:rsid w:val="005513E9"/>
    <w:rsid w:val="00554E15"/>
    <w:rsid w:val="00556D00"/>
    <w:rsid w:val="00557797"/>
    <w:rsid w:val="00570859"/>
    <w:rsid w:val="005720C6"/>
    <w:rsid w:val="00576DF0"/>
    <w:rsid w:val="00585862"/>
    <w:rsid w:val="00590B08"/>
    <w:rsid w:val="005A4A6C"/>
    <w:rsid w:val="005B05AD"/>
    <w:rsid w:val="005B43E9"/>
    <w:rsid w:val="005B5EA8"/>
    <w:rsid w:val="005C6873"/>
    <w:rsid w:val="005D761A"/>
    <w:rsid w:val="005E4C3C"/>
    <w:rsid w:val="005F2C83"/>
    <w:rsid w:val="005F3AD6"/>
    <w:rsid w:val="005F41E9"/>
    <w:rsid w:val="005F6706"/>
    <w:rsid w:val="005F7822"/>
    <w:rsid w:val="00601F3C"/>
    <w:rsid w:val="00602887"/>
    <w:rsid w:val="00602D05"/>
    <w:rsid w:val="00603471"/>
    <w:rsid w:val="00605849"/>
    <w:rsid w:val="00605C9B"/>
    <w:rsid w:val="00610FAA"/>
    <w:rsid w:val="00625C3D"/>
    <w:rsid w:val="0062732F"/>
    <w:rsid w:val="00630AA8"/>
    <w:rsid w:val="0063402C"/>
    <w:rsid w:val="00640710"/>
    <w:rsid w:val="00643DD8"/>
    <w:rsid w:val="006457FC"/>
    <w:rsid w:val="006462C1"/>
    <w:rsid w:val="0065477E"/>
    <w:rsid w:val="0065565E"/>
    <w:rsid w:val="00673010"/>
    <w:rsid w:val="00673339"/>
    <w:rsid w:val="00675E2E"/>
    <w:rsid w:val="00677127"/>
    <w:rsid w:val="00677D14"/>
    <w:rsid w:val="00677E08"/>
    <w:rsid w:val="006A46A6"/>
    <w:rsid w:val="006A74F5"/>
    <w:rsid w:val="006B5639"/>
    <w:rsid w:val="006B78F2"/>
    <w:rsid w:val="006B7B9A"/>
    <w:rsid w:val="006C0314"/>
    <w:rsid w:val="006C2896"/>
    <w:rsid w:val="006C370B"/>
    <w:rsid w:val="006D6FAA"/>
    <w:rsid w:val="006E45BA"/>
    <w:rsid w:val="006F16D3"/>
    <w:rsid w:val="006F4094"/>
    <w:rsid w:val="006F5C2A"/>
    <w:rsid w:val="007075CE"/>
    <w:rsid w:val="007105AA"/>
    <w:rsid w:val="007117B5"/>
    <w:rsid w:val="007139E6"/>
    <w:rsid w:val="00714A0C"/>
    <w:rsid w:val="007200EB"/>
    <w:rsid w:val="007225EB"/>
    <w:rsid w:val="00724541"/>
    <w:rsid w:val="00734CFA"/>
    <w:rsid w:val="007351D7"/>
    <w:rsid w:val="007367A9"/>
    <w:rsid w:val="00737965"/>
    <w:rsid w:val="00750B6B"/>
    <w:rsid w:val="00753B0D"/>
    <w:rsid w:val="00754D5B"/>
    <w:rsid w:val="00763108"/>
    <w:rsid w:val="00766050"/>
    <w:rsid w:val="00773429"/>
    <w:rsid w:val="00777105"/>
    <w:rsid w:val="00797040"/>
    <w:rsid w:val="007A2C38"/>
    <w:rsid w:val="007A2EA4"/>
    <w:rsid w:val="007A3316"/>
    <w:rsid w:val="007A624E"/>
    <w:rsid w:val="007B0F09"/>
    <w:rsid w:val="007B1C34"/>
    <w:rsid w:val="007B4F92"/>
    <w:rsid w:val="007C3EB5"/>
    <w:rsid w:val="007C7A56"/>
    <w:rsid w:val="007E15CA"/>
    <w:rsid w:val="007F3BCD"/>
    <w:rsid w:val="007F3CDB"/>
    <w:rsid w:val="007F42C4"/>
    <w:rsid w:val="008022C6"/>
    <w:rsid w:val="008147EE"/>
    <w:rsid w:val="00816485"/>
    <w:rsid w:val="008178F4"/>
    <w:rsid w:val="0082134C"/>
    <w:rsid w:val="00826181"/>
    <w:rsid w:val="00826DF3"/>
    <w:rsid w:val="008415C6"/>
    <w:rsid w:val="00842682"/>
    <w:rsid w:val="00851C21"/>
    <w:rsid w:val="00857A23"/>
    <w:rsid w:val="00863E51"/>
    <w:rsid w:val="00867FAF"/>
    <w:rsid w:val="00876AA1"/>
    <w:rsid w:val="008830CC"/>
    <w:rsid w:val="0088772B"/>
    <w:rsid w:val="00890313"/>
    <w:rsid w:val="0089307D"/>
    <w:rsid w:val="008967B4"/>
    <w:rsid w:val="00897C3A"/>
    <w:rsid w:val="008A02F0"/>
    <w:rsid w:val="008A0472"/>
    <w:rsid w:val="008A2666"/>
    <w:rsid w:val="008A4D7C"/>
    <w:rsid w:val="008A5696"/>
    <w:rsid w:val="008B2ADB"/>
    <w:rsid w:val="008B79D0"/>
    <w:rsid w:val="008D6CB4"/>
    <w:rsid w:val="008E1087"/>
    <w:rsid w:val="008E4EA2"/>
    <w:rsid w:val="008F1E9B"/>
    <w:rsid w:val="008F228B"/>
    <w:rsid w:val="008F3D05"/>
    <w:rsid w:val="008F52F1"/>
    <w:rsid w:val="008F5713"/>
    <w:rsid w:val="008F705E"/>
    <w:rsid w:val="00901519"/>
    <w:rsid w:val="00902880"/>
    <w:rsid w:val="00902ACD"/>
    <w:rsid w:val="00904302"/>
    <w:rsid w:val="00920093"/>
    <w:rsid w:val="009322F3"/>
    <w:rsid w:val="00944DBE"/>
    <w:rsid w:val="00953CCE"/>
    <w:rsid w:val="009771C8"/>
    <w:rsid w:val="00980111"/>
    <w:rsid w:val="00987A19"/>
    <w:rsid w:val="00997543"/>
    <w:rsid w:val="009A5622"/>
    <w:rsid w:val="009B7E33"/>
    <w:rsid w:val="009C1320"/>
    <w:rsid w:val="009C23C5"/>
    <w:rsid w:val="009E13B4"/>
    <w:rsid w:val="009E2A73"/>
    <w:rsid w:val="009E672D"/>
    <w:rsid w:val="009F168B"/>
    <w:rsid w:val="00A0486A"/>
    <w:rsid w:val="00A06311"/>
    <w:rsid w:val="00A10E61"/>
    <w:rsid w:val="00A11552"/>
    <w:rsid w:val="00A137AD"/>
    <w:rsid w:val="00A23138"/>
    <w:rsid w:val="00A34B73"/>
    <w:rsid w:val="00A35754"/>
    <w:rsid w:val="00A374BF"/>
    <w:rsid w:val="00A37D82"/>
    <w:rsid w:val="00A418D3"/>
    <w:rsid w:val="00A502E5"/>
    <w:rsid w:val="00A5050B"/>
    <w:rsid w:val="00A50F26"/>
    <w:rsid w:val="00A54106"/>
    <w:rsid w:val="00A574D8"/>
    <w:rsid w:val="00A77A94"/>
    <w:rsid w:val="00A94209"/>
    <w:rsid w:val="00A95EA4"/>
    <w:rsid w:val="00AA1863"/>
    <w:rsid w:val="00AA1CB5"/>
    <w:rsid w:val="00AA283E"/>
    <w:rsid w:val="00AB5072"/>
    <w:rsid w:val="00AC522A"/>
    <w:rsid w:val="00AD2613"/>
    <w:rsid w:val="00AD5B4F"/>
    <w:rsid w:val="00AD64BD"/>
    <w:rsid w:val="00AF18FF"/>
    <w:rsid w:val="00AF526B"/>
    <w:rsid w:val="00B1207F"/>
    <w:rsid w:val="00B31FA2"/>
    <w:rsid w:val="00B33DBD"/>
    <w:rsid w:val="00B43409"/>
    <w:rsid w:val="00B53D51"/>
    <w:rsid w:val="00B53F96"/>
    <w:rsid w:val="00B610F4"/>
    <w:rsid w:val="00B61C43"/>
    <w:rsid w:val="00B826EC"/>
    <w:rsid w:val="00B928FB"/>
    <w:rsid w:val="00B967CC"/>
    <w:rsid w:val="00BA10DB"/>
    <w:rsid w:val="00BA34D0"/>
    <w:rsid w:val="00BA40D7"/>
    <w:rsid w:val="00BC76C1"/>
    <w:rsid w:val="00BD334B"/>
    <w:rsid w:val="00BD3CD9"/>
    <w:rsid w:val="00BE543F"/>
    <w:rsid w:val="00BE638A"/>
    <w:rsid w:val="00BE74AC"/>
    <w:rsid w:val="00BF5FBA"/>
    <w:rsid w:val="00BF6A63"/>
    <w:rsid w:val="00BF6C56"/>
    <w:rsid w:val="00C0229D"/>
    <w:rsid w:val="00C042BA"/>
    <w:rsid w:val="00C04DFE"/>
    <w:rsid w:val="00C13BC4"/>
    <w:rsid w:val="00C169BA"/>
    <w:rsid w:val="00C2254D"/>
    <w:rsid w:val="00C31C45"/>
    <w:rsid w:val="00C34540"/>
    <w:rsid w:val="00C3776B"/>
    <w:rsid w:val="00C40033"/>
    <w:rsid w:val="00C4492C"/>
    <w:rsid w:val="00C51389"/>
    <w:rsid w:val="00C51942"/>
    <w:rsid w:val="00C54E0D"/>
    <w:rsid w:val="00C65196"/>
    <w:rsid w:val="00C749F3"/>
    <w:rsid w:val="00C7537B"/>
    <w:rsid w:val="00C859C4"/>
    <w:rsid w:val="00C93598"/>
    <w:rsid w:val="00CA083E"/>
    <w:rsid w:val="00CA4BCC"/>
    <w:rsid w:val="00CA5785"/>
    <w:rsid w:val="00CA5FA7"/>
    <w:rsid w:val="00CA7D5A"/>
    <w:rsid w:val="00CB30C8"/>
    <w:rsid w:val="00CC2180"/>
    <w:rsid w:val="00CC7801"/>
    <w:rsid w:val="00CD68D1"/>
    <w:rsid w:val="00CE32EF"/>
    <w:rsid w:val="00CE4A7F"/>
    <w:rsid w:val="00CE7B64"/>
    <w:rsid w:val="00CF4D2E"/>
    <w:rsid w:val="00D009D2"/>
    <w:rsid w:val="00D066DC"/>
    <w:rsid w:val="00D06C50"/>
    <w:rsid w:val="00D1618D"/>
    <w:rsid w:val="00D40CC5"/>
    <w:rsid w:val="00D56E6E"/>
    <w:rsid w:val="00D5741E"/>
    <w:rsid w:val="00D8523C"/>
    <w:rsid w:val="00D87F39"/>
    <w:rsid w:val="00D962F2"/>
    <w:rsid w:val="00DA3D68"/>
    <w:rsid w:val="00DA57EC"/>
    <w:rsid w:val="00DB5B6B"/>
    <w:rsid w:val="00DB753D"/>
    <w:rsid w:val="00DC12E6"/>
    <w:rsid w:val="00DC1C94"/>
    <w:rsid w:val="00DC582D"/>
    <w:rsid w:val="00DC7241"/>
    <w:rsid w:val="00DD5561"/>
    <w:rsid w:val="00DE47A3"/>
    <w:rsid w:val="00DF1152"/>
    <w:rsid w:val="00E02281"/>
    <w:rsid w:val="00E05DCD"/>
    <w:rsid w:val="00E14380"/>
    <w:rsid w:val="00E26BDD"/>
    <w:rsid w:val="00E27A5E"/>
    <w:rsid w:val="00E32C35"/>
    <w:rsid w:val="00E350EE"/>
    <w:rsid w:val="00E519FB"/>
    <w:rsid w:val="00E720C2"/>
    <w:rsid w:val="00E72586"/>
    <w:rsid w:val="00E729AB"/>
    <w:rsid w:val="00E81D24"/>
    <w:rsid w:val="00E9072B"/>
    <w:rsid w:val="00E910A9"/>
    <w:rsid w:val="00E92007"/>
    <w:rsid w:val="00E92382"/>
    <w:rsid w:val="00EA3D3B"/>
    <w:rsid w:val="00EA41C6"/>
    <w:rsid w:val="00EB638F"/>
    <w:rsid w:val="00EC1F4B"/>
    <w:rsid w:val="00ED0A92"/>
    <w:rsid w:val="00ED1483"/>
    <w:rsid w:val="00ED627D"/>
    <w:rsid w:val="00EE7213"/>
    <w:rsid w:val="00F021FE"/>
    <w:rsid w:val="00F148ED"/>
    <w:rsid w:val="00F15E88"/>
    <w:rsid w:val="00F17C29"/>
    <w:rsid w:val="00F24353"/>
    <w:rsid w:val="00F262A9"/>
    <w:rsid w:val="00F30CCF"/>
    <w:rsid w:val="00F3386E"/>
    <w:rsid w:val="00F34140"/>
    <w:rsid w:val="00F46177"/>
    <w:rsid w:val="00F46816"/>
    <w:rsid w:val="00F61430"/>
    <w:rsid w:val="00F6407D"/>
    <w:rsid w:val="00F67B1A"/>
    <w:rsid w:val="00F80B74"/>
    <w:rsid w:val="00F873A3"/>
    <w:rsid w:val="00F9361D"/>
    <w:rsid w:val="00FB504D"/>
    <w:rsid w:val="00FC42E6"/>
    <w:rsid w:val="00FC7620"/>
    <w:rsid w:val="00FD1C3D"/>
    <w:rsid w:val="00FD4E80"/>
    <w:rsid w:val="00FD5C68"/>
    <w:rsid w:val="00FD6F6D"/>
    <w:rsid w:val="00FD7362"/>
    <w:rsid w:val="00FD7634"/>
    <w:rsid w:val="00FD7F9B"/>
    <w:rsid w:val="00FE403B"/>
    <w:rsid w:val="00FF19D3"/>
    <w:rsid w:val="00FF4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87939DF"/>
  <w15:docId w15:val="{C8FCC4D1-CFA7-4F78-8F61-C9928857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05DCD"/>
    <w:pPr>
      <w:tabs>
        <w:tab w:val="center" w:pos="4252"/>
        <w:tab w:val="right" w:pos="8504"/>
      </w:tabs>
      <w:snapToGrid w:val="0"/>
    </w:pPr>
  </w:style>
  <w:style w:type="paragraph" w:styleId="a4">
    <w:name w:val="footer"/>
    <w:basedOn w:val="a"/>
    <w:rsid w:val="00E05DCD"/>
    <w:pPr>
      <w:tabs>
        <w:tab w:val="center" w:pos="4252"/>
        <w:tab w:val="right" w:pos="8504"/>
      </w:tabs>
      <w:snapToGrid w:val="0"/>
    </w:pPr>
  </w:style>
  <w:style w:type="character" w:styleId="a5">
    <w:name w:val="page number"/>
    <w:basedOn w:val="a0"/>
    <w:rsid w:val="00556D00"/>
  </w:style>
  <w:style w:type="paragraph" w:styleId="a6">
    <w:name w:val="Balloon Text"/>
    <w:basedOn w:val="a"/>
    <w:semiHidden/>
    <w:rsid w:val="00556D0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3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1742</Words>
  <Characters>300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学習指導要領</vt:lpstr>
      <vt:lpstr>学習指導要領</vt:lpstr>
    </vt:vector>
  </TitlesOfParts>
  <Company>TAIMS</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学習指導要領</dc:title>
  <dc:creator>TAIMS</dc:creator>
  <cp:lastModifiedBy>東京都</cp:lastModifiedBy>
  <cp:revision>4</cp:revision>
  <cp:lastPrinted>2016-05-23T04:53:00Z</cp:lastPrinted>
  <dcterms:created xsi:type="dcterms:W3CDTF">2019-05-08T00:48:00Z</dcterms:created>
  <dcterms:modified xsi:type="dcterms:W3CDTF">2021-05-13T00:11:00Z</dcterms:modified>
</cp:coreProperties>
</file>