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4543"/>
        <w:gridCol w:w="5098"/>
      </w:tblGrid>
      <w:tr w:rsidR="00AD2613" w:rsidTr="00D344FA">
        <w:trPr>
          <w:tblHeader/>
        </w:trPr>
        <w:tc>
          <w:tcPr>
            <w:tcW w:w="5108" w:type="dxa"/>
            <w:gridSpan w:val="2"/>
            <w:shd w:val="clear" w:color="auto" w:fill="CCFFFF"/>
          </w:tcPr>
          <w:p w:rsidR="00AD2613" w:rsidRPr="00FD6F6D" w:rsidRDefault="00AD2613" w:rsidP="00FD6F6D">
            <w:pPr>
              <w:jc w:val="center"/>
              <w:rPr>
                <w:rFonts w:ascii="ＭＳ ゴシック" w:eastAsia="ＭＳ ゴシック" w:hAnsi="ＭＳ ゴシック"/>
              </w:rPr>
            </w:pPr>
            <w:r w:rsidRPr="00FD6F6D">
              <w:rPr>
                <w:rFonts w:ascii="ＭＳ ゴシック" w:eastAsia="ＭＳ ゴシック" w:hAnsi="ＭＳ ゴシック" w:hint="eastAsia"/>
              </w:rPr>
              <w:t>学習指導要領</w:t>
            </w:r>
          </w:p>
        </w:tc>
        <w:tc>
          <w:tcPr>
            <w:tcW w:w="5098" w:type="dxa"/>
            <w:shd w:val="clear" w:color="auto" w:fill="CCFFFF"/>
          </w:tcPr>
          <w:p w:rsidR="00AD2613" w:rsidRPr="00FD6F6D" w:rsidRDefault="00944DBE" w:rsidP="00370436">
            <w:pPr>
              <w:jc w:val="center"/>
              <w:rPr>
                <w:rFonts w:ascii="ＭＳ ゴシック" w:eastAsia="ＭＳ ゴシック" w:hAnsi="ＭＳ ゴシック"/>
              </w:rPr>
            </w:pPr>
            <w:r>
              <w:rPr>
                <w:rFonts w:ascii="ＭＳ ゴシック" w:eastAsia="ＭＳ ゴシック" w:hAnsi="ＭＳ ゴシック" w:hint="eastAsia"/>
              </w:rPr>
              <w:t>都立</w:t>
            </w:r>
            <w:r w:rsidR="00370436">
              <w:rPr>
                <w:rFonts w:ascii="ＭＳ ゴシック" w:eastAsia="ＭＳ ゴシック" w:hAnsi="ＭＳ ゴシック" w:hint="eastAsia"/>
              </w:rPr>
              <w:t>野津田</w:t>
            </w:r>
            <w:r>
              <w:rPr>
                <w:rFonts w:ascii="ＭＳ ゴシック" w:eastAsia="ＭＳ ゴシック" w:hAnsi="ＭＳ ゴシック" w:hint="eastAsia"/>
              </w:rPr>
              <w:t>高校　学力</w:t>
            </w:r>
            <w:r w:rsidR="00AD2613" w:rsidRPr="00FD6F6D">
              <w:rPr>
                <w:rFonts w:ascii="ＭＳ ゴシック" w:eastAsia="ＭＳ ゴシック" w:hAnsi="ＭＳ ゴシック" w:hint="eastAsia"/>
              </w:rPr>
              <w:t>スタンダード</w:t>
            </w:r>
          </w:p>
        </w:tc>
      </w:tr>
      <w:tr w:rsidR="00475F47" w:rsidRPr="00EA3D3B" w:rsidTr="006526C9">
        <w:trPr>
          <w:trHeight w:val="12974"/>
        </w:trPr>
        <w:tc>
          <w:tcPr>
            <w:tcW w:w="565" w:type="dxa"/>
          </w:tcPr>
          <w:p w:rsidR="00475F47" w:rsidRPr="00617A3D" w:rsidRDefault="00475F47" w:rsidP="00B2471B">
            <w:pPr>
              <w:jc w:val="center"/>
              <w:rPr>
                <w:rFonts w:ascii="ＭＳ 明朝" w:hAnsi="ＭＳ 明朝"/>
                <w:szCs w:val="21"/>
              </w:rPr>
            </w:pPr>
            <w:r w:rsidRPr="00617A3D">
              <w:rPr>
                <w:rFonts w:ascii="ＭＳ 明朝" w:hAnsi="ＭＳ 明朝"/>
                <w:szCs w:val="21"/>
              </w:rPr>
              <w:t>(1)</w:t>
            </w:r>
            <w:r w:rsidRPr="00617A3D">
              <w:rPr>
                <w:rFonts w:ascii="ＭＳ 明朝" w:hAnsi="ＭＳ 明朝" w:hint="eastAsia"/>
                <w:szCs w:val="21"/>
              </w:rPr>
              <w:t xml:space="preserve"> 物</w:t>
            </w:r>
          </w:p>
          <w:p w:rsidR="00475F47" w:rsidRPr="00617A3D" w:rsidRDefault="00475F47" w:rsidP="00B2471B">
            <w:pPr>
              <w:jc w:val="center"/>
              <w:rPr>
                <w:rFonts w:ascii="ＭＳ 明朝" w:hAnsi="ＭＳ 明朝"/>
                <w:szCs w:val="21"/>
              </w:rPr>
            </w:pPr>
            <w:r w:rsidRPr="00617A3D">
              <w:rPr>
                <w:rFonts w:ascii="ＭＳ 明朝" w:hAnsi="ＭＳ 明朝" w:hint="eastAsia"/>
                <w:szCs w:val="21"/>
              </w:rPr>
              <w:t>体</w:t>
            </w:r>
          </w:p>
          <w:p w:rsidR="00475F47" w:rsidRPr="00617A3D" w:rsidRDefault="00475F47" w:rsidP="00B2471B">
            <w:pPr>
              <w:jc w:val="center"/>
              <w:rPr>
                <w:rFonts w:ascii="ＭＳ 明朝" w:hAnsi="ＭＳ 明朝"/>
                <w:szCs w:val="21"/>
              </w:rPr>
            </w:pPr>
            <w:r w:rsidRPr="00617A3D">
              <w:rPr>
                <w:rFonts w:ascii="ＭＳ 明朝" w:hAnsi="ＭＳ 明朝" w:hint="eastAsia"/>
                <w:szCs w:val="21"/>
              </w:rPr>
              <w:t>の</w:t>
            </w:r>
          </w:p>
          <w:p w:rsidR="00475F47" w:rsidRPr="00617A3D" w:rsidRDefault="00475F47" w:rsidP="00B2471B">
            <w:pPr>
              <w:jc w:val="center"/>
              <w:rPr>
                <w:rFonts w:ascii="ＭＳ 明朝" w:hAnsi="ＭＳ 明朝"/>
                <w:szCs w:val="21"/>
              </w:rPr>
            </w:pPr>
            <w:r w:rsidRPr="00617A3D">
              <w:rPr>
                <w:rFonts w:ascii="ＭＳ 明朝" w:hAnsi="ＭＳ 明朝" w:hint="eastAsia"/>
                <w:szCs w:val="21"/>
              </w:rPr>
              <w:t>運</w:t>
            </w:r>
          </w:p>
          <w:p w:rsidR="00475F47" w:rsidRPr="00617A3D" w:rsidRDefault="00475F47" w:rsidP="00B2471B">
            <w:pPr>
              <w:jc w:val="center"/>
              <w:rPr>
                <w:rFonts w:ascii="ＭＳ 明朝" w:hAnsi="ＭＳ 明朝"/>
                <w:szCs w:val="21"/>
              </w:rPr>
            </w:pPr>
            <w:r w:rsidRPr="00617A3D">
              <w:rPr>
                <w:rFonts w:ascii="ＭＳ 明朝" w:hAnsi="ＭＳ 明朝" w:hint="eastAsia"/>
                <w:szCs w:val="21"/>
              </w:rPr>
              <w:t>動</w:t>
            </w:r>
          </w:p>
          <w:p w:rsidR="00475F47" w:rsidRPr="00617A3D" w:rsidRDefault="00475F47" w:rsidP="00B2471B">
            <w:pPr>
              <w:jc w:val="center"/>
              <w:rPr>
                <w:rFonts w:ascii="ＭＳ 明朝" w:hAnsi="ＭＳ 明朝"/>
                <w:szCs w:val="21"/>
              </w:rPr>
            </w:pPr>
            <w:r w:rsidRPr="00617A3D">
              <w:rPr>
                <w:rFonts w:ascii="ＭＳ 明朝" w:hAnsi="ＭＳ 明朝" w:hint="eastAsia"/>
                <w:szCs w:val="21"/>
              </w:rPr>
              <w:t>と</w:t>
            </w:r>
          </w:p>
          <w:p w:rsidR="00475F47" w:rsidRPr="00617A3D" w:rsidRDefault="00475F47" w:rsidP="00B2471B">
            <w:pPr>
              <w:jc w:val="center"/>
              <w:rPr>
                <w:rFonts w:ascii="ＭＳ 明朝" w:hAnsi="ＭＳ 明朝"/>
                <w:szCs w:val="21"/>
              </w:rPr>
            </w:pPr>
            <w:r w:rsidRPr="00617A3D">
              <w:rPr>
                <w:rFonts w:ascii="ＭＳ 明朝" w:hAnsi="ＭＳ 明朝" w:hint="eastAsia"/>
                <w:szCs w:val="21"/>
              </w:rPr>
              <w:t>エ</w:t>
            </w:r>
          </w:p>
          <w:p w:rsidR="00475F47" w:rsidRPr="00617A3D" w:rsidRDefault="00475F47" w:rsidP="00B2471B">
            <w:pPr>
              <w:jc w:val="center"/>
              <w:rPr>
                <w:rFonts w:ascii="ＭＳ 明朝" w:hAnsi="ＭＳ 明朝"/>
                <w:szCs w:val="21"/>
              </w:rPr>
            </w:pPr>
            <w:r w:rsidRPr="00617A3D">
              <w:rPr>
                <w:rFonts w:ascii="ＭＳ 明朝" w:hAnsi="ＭＳ 明朝" w:hint="eastAsia"/>
                <w:szCs w:val="21"/>
              </w:rPr>
              <w:t>ネ</w:t>
            </w:r>
          </w:p>
          <w:p w:rsidR="00475F47" w:rsidRPr="00617A3D" w:rsidRDefault="00475F47" w:rsidP="00B2471B">
            <w:pPr>
              <w:jc w:val="center"/>
              <w:rPr>
                <w:rFonts w:ascii="ＭＳ 明朝" w:hAnsi="ＭＳ 明朝"/>
                <w:szCs w:val="21"/>
              </w:rPr>
            </w:pPr>
            <w:r w:rsidRPr="00617A3D">
              <w:rPr>
                <w:rFonts w:ascii="ＭＳ 明朝" w:hAnsi="ＭＳ 明朝" w:hint="eastAsia"/>
                <w:szCs w:val="21"/>
              </w:rPr>
              <w:t>ル</w:t>
            </w:r>
          </w:p>
          <w:p w:rsidR="00475F47" w:rsidRPr="00617A3D" w:rsidRDefault="00475F47" w:rsidP="00B2471B">
            <w:pPr>
              <w:jc w:val="center"/>
              <w:rPr>
                <w:rFonts w:ascii="ＭＳ 明朝" w:hAnsi="ＭＳ 明朝"/>
                <w:szCs w:val="21"/>
              </w:rPr>
            </w:pPr>
            <w:r w:rsidRPr="00617A3D">
              <w:rPr>
                <w:rFonts w:ascii="ＭＳ 明朝" w:hAnsi="ＭＳ 明朝" w:hint="eastAsia"/>
                <w:szCs w:val="21"/>
              </w:rPr>
              <w:t>ギ</w:t>
            </w:r>
          </w:p>
          <w:p w:rsidR="00475F47" w:rsidRPr="00617A3D" w:rsidRDefault="00A7661C" w:rsidP="00B2471B">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12065</wp:posOffset>
                      </wp:positionV>
                      <wp:extent cx="184150" cy="194945"/>
                      <wp:effectExtent l="0" t="254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71B" w:rsidRDefault="00B2471B" w:rsidP="00B2471B">
                                  <w:pPr>
                                    <w:jc w:val="center"/>
                                  </w:pPr>
                                  <w:r>
                                    <w:rPr>
                                      <w:rFonts w:hint="eastAsia"/>
                                    </w:rPr>
                                    <w:t>ー</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3pt;margin-top:.95pt;width:14.5pt;height:1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" filled="f" stroked="f">
                      <v:textbox style="layout-flow:vertical-ideographic" inset="0,0,0,0">
                        <w:txbxContent>
                          <w:p w:rsidR="00B2471B" w:rsidRDefault="00B2471B" w:rsidP="00B2471B">
                            <w:pPr>
                              <w:jc w:val="center"/>
                            </w:pPr>
                            <w:r>
                              <w:rPr>
                                <w:rFonts w:hint="eastAsia"/>
                              </w:rPr>
                              <w:t>ー</w:t>
                            </w:r>
                          </w:p>
                        </w:txbxContent>
                      </v:textbox>
                    </v:shape>
                  </w:pict>
                </mc:Fallback>
              </mc:AlternateContent>
            </w:r>
          </w:p>
          <w:p w:rsidR="00475F47" w:rsidRPr="00617A3D" w:rsidRDefault="00475F47" w:rsidP="00B2471B">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p>
          <w:p w:rsidR="00475F47" w:rsidRPr="00617A3D" w:rsidRDefault="00475F47" w:rsidP="00FF49AE">
            <w:pPr>
              <w:jc w:val="center"/>
              <w:rPr>
                <w:rFonts w:ascii="ＭＳ 明朝" w:hAnsi="ＭＳ 明朝"/>
                <w:szCs w:val="21"/>
              </w:rPr>
            </w:pPr>
            <w:r w:rsidRPr="00617A3D">
              <w:rPr>
                <w:rFonts w:ascii="ＭＳ 明朝" w:hAnsi="ＭＳ 明朝"/>
                <w:szCs w:val="21"/>
              </w:rPr>
              <w:t>(2)</w:t>
            </w:r>
          </w:p>
          <w:p w:rsidR="00475F47" w:rsidRPr="00617A3D" w:rsidRDefault="00475F47" w:rsidP="00FF49AE">
            <w:pPr>
              <w:jc w:val="center"/>
              <w:rPr>
                <w:rFonts w:ascii="ＭＳ 明朝" w:hAnsi="ＭＳ 明朝"/>
                <w:szCs w:val="21"/>
              </w:rPr>
            </w:pPr>
            <w:r w:rsidRPr="00617A3D">
              <w:rPr>
                <w:rFonts w:ascii="ＭＳ 明朝" w:hAnsi="ＭＳ 明朝" w:hint="eastAsia"/>
                <w:szCs w:val="21"/>
              </w:rPr>
              <w:t>様</w:t>
            </w:r>
          </w:p>
          <w:p w:rsidR="00475F47" w:rsidRPr="00617A3D" w:rsidRDefault="00475F47" w:rsidP="00FF49AE">
            <w:pPr>
              <w:jc w:val="center"/>
              <w:rPr>
                <w:rFonts w:ascii="ＭＳ 明朝" w:hAnsi="ＭＳ 明朝"/>
                <w:szCs w:val="21"/>
              </w:rPr>
            </w:pPr>
            <w:r w:rsidRPr="00617A3D">
              <w:rPr>
                <w:rFonts w:ascii="ＭＳ 明朝" w:hAnsi="ＭＳ 明朝" w:hint="eastAsia"/>
                <w:szCs w:val="21"/>
              </w:rPr>
              <w:t>々</w:t>
            </w:r>
          </w:p>
          <w:p w:rsidR="00475F47" w:rsidRPr="00617A3D" w:rsidRDefault="00475F47" w:rsidP="00FF49AE">
            <w:pPr>
              <w:jc w:val="center"/>
              <w:rPr>
                <w:rFonts w:ascii="ＭＳ 明朝" w:hAnsi="ＭＳ 明朝"/>
                <w:szCs w:val="21"/>
              </w:rPr>
            </w:pPr>
            <w:r w:rsidRPr="00617A3D">
              <w:rPr>
                <w:rFonts w:ascii="ＭＳ 明朝" w:hAnsi="ＭＳ 明朝" w:hint="eastAsia"/>
                <w:szCs w:val="21"/>
              </w:rPr>
              <w:t>な</w:t>
            </w:r>
          </w:p>
          <w:p w:rsidR="00475F47" w:rsidRPr="00617A3D" w:rsidRDefault="00475F47" w:rsidP="00FF49AE">
            <w:pPr>
              <w:jc w:val="center"/>
              <w:rPr>
                <w:rFonts w:ascii="ＭＳ 明朝" w:hAnsi="ＭＳ 明朝"/>
                <w:szCs w:val="21"/>
              </w:rPr>
            </w:pPr>
            <w:r w:rsidRPr="00617A3D">
              <w:rPr>
                <w:rFonts w:ascii="ＭＳ 明朝" w:hAnsi="ＭＳ 明朝" w:hint="eastAsia"/>
                <w:szCs w:val="21"/>
              </w:rPr>
              <w:t>物</w:t>
            </w:r>
          </w:p>
          <w:p w:rsidR="00475F47" w:rsidRPr="00617A3D" w:rsidRDefault="00475F47" w:rsidP="00FF49AE">
            <w:pPr>
              <w:jc w:val="center"/>
              <w:rPr>
                <w:rFonts w:ascii="ＭＳ 明朝" w:hAnsi="ＭＳ 明朝"/>
                <w:szCs w:val="21"/>
              </w:rPr>
            </w:pPr>
            <w:r w:rsidRPr="00617A3D">
              <w:rPr>
                <w:rFonts w:ascii="ＭＳ 明朝" w:hAnsi="ＭＳ 明朝" w:hint="eastAsia"/>
                <w:szCs w:val="21"/>
              </w:rPr>
              <w:t>理</w:t>
            </w:r>
          </w:p>
          <w:p w:rsidR="00475F47" w:rsidRPr="00617A3D" w:rsidRDefault="00475F47" w:rsidP="00FF49AE">
            <w:pPr>
              <w:jc w:val="center"/>
              <w:rPr>
                <w:rFonts w:ascii="ＭＳ 明朝" w:hAnsi="ＭＳ 明朝"/>
                <w:szCs w:val="21"/>
              </w:rPr>
            </w:pPr>
            <w:r w:rsidRPr="00617A3D">
              <w:rPr>
                <w:rFonts w:ascii="ＭＳ 明朝" w:hAnsi="ＭＳ 明朝" w:hint="eastAsia"/>
                <w:szCs w:val="21"/>
              </w:rPr>
              <w:t>現</w:t>
            </w:r>
          </w:p>
          <w:p w:rsidR="00475F47" w:rsidRPr="00617A3D" w:rsidRDefault="00475F47" w:rsidP="00FF49AE">
            <w:pPr>
              <w:jc w:val="center"/>
              <w:rPr>
                <w:rFonts w:ascii="ＭＳ 明朝" w:hAnsi="ＭＳ 明朝"/>
                <w:szCs w:val="21"/>
              </w:rPr>
            </w:pPr>
            <w:r w:rsidRPr="00617A3D">
              <w:rPr>
                <w:rFonts w:ascii="ＭＳ 明朝" w:hAnsi="ＭＳ 明朝" w:hint="eastAsia"/>
                <w:szCs w:val="21"/>
              </w:rPr>
              <w:t>象</w:t>
            </w:r>
          </w:p>
          <w:p w:rsidR="00475F47" w:rsidRPr="00617A3D" w:rsidRDefault="00475F47" w:rsidP="00FF49AE">
            <w:pPr>
              <w:jc w:val="center"/>
              <w:rPr>
                <w:rFonts w:ascii="ＭＳ 明朝" w:hAnsi="ＭＳ 明朝"/>
                <w:szCs w:val="21"/>
              </w:rPr>
            </w:pPr>
            <w:r w:rsidRPr="00617A3D">
              <w:rPr>
                <w:rFonts w:ascii="ＭＳ 明朝" w:hAnsi="ＭＳ 明朝" w:hint="eastAsia"/>
                <w:szCs w:val="21"/>
              </w:rPr>
              <w:t>と</w:t>
            </w:r>
          </w:p>
          <w:p w:rsidR="00475F47" w:rsidRPr="00617A3D" w:rsidRDefault="00475F47" w:rsidP="00FF49AE">
            <w:pPr>
              <w:jc w:val="center"/>
              <w:rPr>
                <w:rFonts w:ascii="ＭＳ 明朝" w:hAnsi="ＭＳ 明朝"/>
                <w:szCs w:val="21"/>
              </w:rPr>
            </w:pPr>
            <w:r w:rsidRPr="00617A3D">
              <w:rPr>
                <w:rFonts w:ascii="ＭＳ 明朝" w:hAnsi="ＭＳ 明朝" w:hint="eastAsia"/>
                <w:szCs w:val="21"/>
              </w:rPr>
              <w:t>エ</w:t>
            </w:r>
          </w:p>
          <w:p w:rsidR="00475F47" w:rsidRPr="00617A3D" w:rsidRDefault="00475F47" w:rsidP="00FF49AE">
            <w:pPr>
              <w:jc w:val="center"/>
              <w:rPr>
                <w:rFonts w:ascii="ＭＳ 明朝" w:hAnsi="ＭＳ 明朝"/>
                <w:szCs w:val="21"/>
              </w:rPr>
            </w:pPr>
            <w:r w:rsidRPr="00617A3D">
              <w:rPr>
                <w:rFonts w:ascii="ＭＳ 明朝" w:hAnsi="ＭＳ 明朝" w:hint="eastAsia"/>
                <w:szCs w:val="21"/>
              </w:rPr>
              <w:t>ネ</w:t>
            </w:r>
          </w:p>
          <w:p w:rsidR="00475F47" w:rsidRPr="00617A3D" w:rsidRDefault="00475F47" w:rsidP="00FF49AE">
            <w:pPr>
              <w:jc w:val="center"/>
              <w:rPr>
                <w:rFonts w:ascii="ＭＳ 明朝" w:hAnsi="ＭＳ 明朝"/>
                <w:szCs w:val="21"/>
              </w:rPr>
            </w:pPr>
            <w:r w:rsidRPr="00617A3D">
              <w:rPr>
                <w:rFonts w:ascii="ＭＳ 明朝" w:hAnsi="ＭＳ 明朝" w:hint="eastAsia"/>
                <w:szCs w:val="21"/>
              </w:rPr>
              <w:t>ル</w:t>
            </w:r>
          </w:p>
          <w:p w:rsidR="00475F47" w:rsidRPr="00617A3D" w:rsidRDefault="00475F47" w:rsidP="00FF49AE">
            <w:pPr>
              <w:jc w:val="center"/>
              <w:rPr>
                <w:rFonts w:ascii="ＭＳ 明朝" w:hAnsi="ＭＳ 明朝"/>
                <w:szCs w:val="21"/>
              </w:rPr>
            </w:pPr>
            <w:r w:rsidRPr="00617A3D">
              <w:rPr>
                <w:rFonts w:ascii="ＭＳ 明朝" w:hAnsi="ＭＳ 明朝" w:hint="eastAsia"/>
                <w:szCs w:val="21"/>
              </w:rPr>
              <w:t>ギ</w:t>
            </w:r>
          </w:p>
          <w:p w:rsidR="00475F47" w:rsidRPr="00617A3D" w:rsidRDefault="00A7661C" w:rsidP="00FF49AE">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8255</wp:posOffset>
                      </wp:positionV>
                      <wp:extent cx="184150" cy="19494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F47" w:rsidRDefault="00475F47" w:rsidP="00FF49AE">
                                  <w:pPr>
                                    <w:jc w:val="center"/>
                                  </w:pPr>
                                  <w:r>
                                    <w:rPr>
                                      <w:rFonts w:hint="eastAsia"/>
                                    </w:rPr>
                                    <w:t>ー</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3pt;margin-top:.65pt;width:14.5pt;height:1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" filled="f" stroked="f">
                      <v:textbox style="layout-flow:vertical-ideographic" inset="0,0,0,0">
                        <w:txbxContent>
                          <w:p w:rsidR="00475F47" w:rsidRDefault="00475F47" w:rsidP="00FF49AE">
                            <w:pPr>
                              <w:jc w:val="center"/>
                            </w:pPr>
                            <w:r>
                              <w:rPr>
                                <w:rFonts w:hint="eastAsia"/>
                              </w:rPr>
                              <w:t>ー</w:t>
                            </w:r>
                          </w:p>
                        </w:txbxContent>
                      </v:textbox>
                    </v:shape>
                  </w:pict>
                </mc:Fallback>
              </mc:AlternateContent>
            </w:r>
          </w:p>
          <w:p w:rsidR="00475F47" w:rsidRPr="00617A3D" w:rsidRDefault="00475F47" w:rsidP="00FF49AE">
            <w:pPr>
              <w:jc w:val="center"/>
              <w:rPr>
                <w:rFonts w:ascii="ＭＳ 明朝" w:hAnsi="ＭＳ 明朝"/>
                <w:szCs w:val="21"/>
              </w:rPr>
            </w:pPr>
            <w:r w:rsidRPr="00617A3D">
              <w:rPr>
                <w:rFonts w:ascii="ＭＳ 明朝" w:hAnsi="ＭＳ 明朝" w:hint="eastAsia"/>
                <w:szCs w:val="21"/>
              </w:rPr>
              <w:t>の利用</w:t>
            </w:r>
          </w:p>
        </w:tc>
        <w:tc>
          <w:tcPr>
            <w:tcW w:w="4543" w:type="dxa"/>
            <w:shd w:val="clear" w:color="auto" w:fill="FFFFFF"/>
          </w:tcPr>
          <w:p w:rsidR="00475F47" w:rsidRPr="00617A3D" w:rsidRDefault="00475F47" w:rsidP="00475F47">
            <w:pPr>
              <w:rPr>
                <w:rFonts w:ascii="ＭＳ 明朝" w:hAnsi="ＭＳ 明朝"/>
                <w:szCs w:val="21"/>
              </w:rPr>
            </w:pPr>
            <w:r w:rsidRPr="00617A3D">
              <w:rPr>
                <w:rFonts w:ascii="ＭＳ 明朝" w:hAnsi="ＭＳ 明朝" w:hint="eastAsia"/>
                <w:szCs w:val="21"/>
              </w:rPr>
              <w:lastRenderedPageBreak/>
              <w:t>ア　運動の表し方</w:t>
            </w:r>
          </w:p>
          <w:p w:rsidR="00475F47" w:rsidRPr="00617A3D" w:rsidRDefault="00475F47" w:rsidP="00475F47">
            <w:pPr>
              <w:ind w:left="42"/>
              <w:rPr>
                <w:rFonts w:ascii="ＭＳ 明朝" w:hAnsi="ＭＳ 明朝"/>
                <w:szCs w:val="21"/>
              </w:rPr>
            </w:pPr>
            <w:r w:rsidRPr="00617A3D">
              <w:rPr>
                <w:rFonts w:ascii="ＭＳ 明朝" w:hAnsi="ＭＳ 明朝" w:hint="eastAsia"/>
                <w:szCs w:val="21"/>
              </w:rPr>
              <w:t>（ア</w:t>
            </w:r>
            <w:r w:rsidRPr="00617A3D">
              <w:rPr>
                <w:rFonts w:ascii="ＭＳ 明朝" w:hAnsi="ＭＳ 明朝"/>
                <w:szCs w:val="21"/>
              </w:rPr>
              <w:t>）</w:t>
            </w:r>
            <w:r w:rsidRPr="00617A3D">
              <w:rPr>
                <w:rFonts w:ascii="ＭＳ 明朝" w:hAnsi="ＭＳ 明朝" w:hint="eastAsia"/>
                <w:szCs w:val="21"/>
              </w:rPr>
              <w:t>物理量の測定と扱い方</w:t>
            </w:r>
          </w:p>
          <w:p w:rsidR="00475F47" w:rsidRPr="00617A3D" w:rsidRDefault="00475F47" w:rsidP="00475F47">
            <w:pPr>
              <w:tabs>
                <w:tab w:val="num" w:pos="532"/>
              </w:tabs>
              <w:ind w:leftChars="204" w:left="400" w:firstLineChars="138" w:firstLine="270"/>
              <w:rPr>
                <w:rFonts w:ascii="ＭＳ 明朝" w:hAnsi="ＭＳ 明朝"/>
                <w:szCs w:val="21"/>
              </w:rPr>
            </w:pPr>
            <w:r w:rsidRPr="00617A3D">
              <w:rPr>
                <w:rFonts w:ascii="ＭＳ 明朝" w:hAnsi="ＭＳ 明朝" w:hint="eastAsia"/>
                <w:szCs w:val="21"/>
              </w:rPr>
              <w:t>身近な物理現象について、物理量の測定と表し方、分析の手法を理解すること。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ind w:left="42"/>
              <w:rPr>
                <w:rFonts w:ascii="ＭＳ 明朝" w:hAnsi="ＭＳ 明朝"/>
                <w:szCs w:val="21"/>
              </w:rPr>
            </w:pPr>
            <w:r w:rsidRPr="00617A3D">
              <w:rPr>
                <w:rFonts w:ascii="ＭＳ 明朝" w:hAnsi="ＭＳ 明朝" w:hint="eastAsia"/>
                <w:szCs w:val="21"/>
              </w:rPr>
              <w:t>（イ）運動の表し方</w:t>
            </w:r>
          </w:p>
          <w:p w:rsidR="00475F47" w:rsidRPr="00617A3D" w:rsidRDefault="00475F47" w:rsidP="00475F47">
            <w:pPr>
              <w:tabs>
                <w:tab w:val="num" w:pos="532"/>
              </w:tabs>
              <w:ind w:leftChars="300" w:left="588" w:firstLineChars="52" w:firstLine="102"/>
              <w:rPr>
                <w:rFonts w:ascii="ＭＳ 明朝" w:hAnsi="ＭＳ 明朝"/>
                <w:szCs w:val="21"/>
              </w:rPr>
            </w:pPr>
            <w:r w:rsidRPr="00617A3D">
              <w:rPr>
                <w:rFonts w:ascii="ＭＳ 明朝" w:hAnsi="ＭＳ 明朝" w:hint="eastAsia"/>
                <w:szCs w:val="21"/>
              </w:rPr>
              <w:t>物体の運動の表し方について、直線運動を</w:t>
            </w:r>
          </w:p>
          <w:p w:rsidR="00475F47" w:rsidRPr="00617A3D" w:rsidRDefault="00475F47" w:rsidP="00475F47">
            <w:pPr>
              <w:tabs>
                <w:tab w:val="num" w:pos="532"/>
              </w:tabs>
              <w:ind w:firstLineChars="245" w:firstLine="480"/>
              <w:rPr>
                <w:rFonts w:ascii="ＭＳ 明朝" w:hAnsi="ＭＳ 明朝"/>
                <w:szCs w:val="21"/>
              </w:rPr>
            </w:pPr>
            <w:r w:rsidRPr="00617A3D">
              <w:rPr>
                <w:rFonts w:ascii="ＭＳ 明朝" w:hAnsi="ＭＳ 明朝" w:hint="eastAsia"/>
                <w:szCs w:val="21"/>
              </w:rPr>
              <w:t>中心に理解すること。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rPr>
                <w:rFonts w:ascii="ＭＳ 明朝" w:hAnsi="ＭＳ 明朝"/>
                <w:szCs w:val="21"/>
              </w:rPr>
            </w:pPr>
            <w:r w:rsidRPr="00617A3D">
              <w:rPr>
                <w:rFonts w:ascii="ＭＳ 明朝" w:hAnsi="ＭＳ 明朝" w:hint="eastAsia"/>
                <w:szCs w:val="21"/>
              </w:rPr>
              <w:t>（ウ）直線運動の加速度</w:t>
            </w:r>
          </w:p>
          <w:p w:rsidR="00475F47" w:rsidRPr="00617A3D" w:rsidRDefault="00475F47" w:rsidP="00475F47">
            <w:pPr>
              <w:tabs>
                <w:tab w:val="num" w:pos="610"/>
              </w:tabs>
              <w:ind w:leftChars="200" w:left="392" w:firstLineChars="100" w:firstLine="196"/>
              <w:rPr>
                <w:rFonts w:ascii="ＭＳ 明朝" w:hAnsi="ＭＳ 明朝"/>
                <w:szCs w:val="21"/>
              </w:rPr>
            </w:pPr>
            <w:r w:rsidRPr="00617A3D">
              <w:rPr>
                <w:rFonts w:ascii="ＭＳ 明朝" w:hAnsi="ＭＳ 明朝" w:hint="eastAsia"/>
                <w:szCs w:val="21"/>
              </w:rPr>
              <w:t>物体が直線上を運動する場合の加速度を理解すること。</w:t>
            </w:r>
          </w:p>
          <w:p w:rsidR="00475F47" w:rsidRPr="00617A3D" w:rsidRDefault="00475F47" w:rsidP="00475F47">
            <w:pPr>
              <w:tabs>
                <w:tab w:val="num" w:pos="610"/>
              </w:tabs>
              <w:ind w:leftChars="200" w:left="392" w:firstLineChars="100" w:firstLine="196"/>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r w:rsidRPr="00617A3D">
              <w:rPr>
                <w:rFonts w:ascii="ＭＳ 明朝" w:hAnsi="ＭＳ 明朝" w:hint="eastAsia"/>
                <w:szCs w:val="21"/>
              </w:rPr>
              <w:t>イ　様々な力とその働き</w:t>
            </w:r>
          </w:p>
          <w:p w:rsidR="00475F47" w:rsidRPr="00617A3D" w:rsidRDefault="00475F47" w:rsidP="00475F47">
            <w:pPr>
              <w:ind w:left="42"/>
              <w:rPr>
                <w:rFonts w:ascii="ＭＳ 明朝" w:hAnsi="ＭＳ 明朝"/>
                <w:szCs w:val="21"/>
              </w:rPr>
            </w:pPr>
            <w:r w:rsidRPr="00617A3D">
              <w:rPr>
                <w:rFonts w:ascii="ＭＳ 明朝" w:hAnsi="ＭＳ 明朝" w:hint="eastAsia"/>
                <w:szCs w:val="21"/>
              </w:rPr>
              <w:t>（ア</w:t>
            </w:r>
            <w:r w:rsidRPr="00617A3D">
              <w:rPr>
                <w:rFonts w:ascii="ＭＳ 明朝" w:hAnsi="ＭＳ 明朝"/>
                <w:szCs w:val="21"/>
              </w:rPr>
              <w:t>）</w:t>
            </w:r>
            <w:r w:rsidRPr="00617A3D">
              <w:rPr>
                <w:rFonts w:ascii="ＭＳ 明朝" w:hAnsi="ＭＳ 明朝" w:hint="eastAsia"/>
                <w:szCs w:val="21"/>
              </w:rPr>
              <w:t>様々な力</w:t>
            </w:r>
          </w:p>
          <w:p w:rsidR="00475F47" w:rsidRPr="00617A3D" w:rsidRDefault="00475F47" w:rsidP="00475F47">
            <w:pPr>
              <w:tabs>
                <w:tab w:val="num" w:pos="610"/>
              </w:tabs>
              <w:ind w:leftChars="200" w:left="392" w:firstLineChars="100" w:firstLine="196"/>
              <w:rPr>
                <w:rFonts w:ascii="ＭＳ 明朝" w:hAnsi="ＭＳ 明朝"/>
                <w:szCs w:val="21"/>
              </w:rPr>
            </w:pPr>
            <w:r w:rsidRPr="00617A3D">
              <w:rPr>
                <w:rFonts w:ascii="ＭＳ 明朝" w:hAnsi="ＭＳ 明朝" w:hint="eastAsia"/>
                <w:szCs w:val="21"/>
              </w:rPr>
              <w:t>物体に働く力のつり合いを理解すること。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ind w:left="42"/>
              <w:rPr>
                <w:rFonts w:ascii="ＭＳ 明朝" w:hAnsi="ＭＳ 明朝"/>
                <w:szCs w:val="21"/>
              </w:rPr>
            </w:pPr>
            <w:r w:rsidRPr="00617A3D">
              <w:rPr>
                <w:rFonts w:ascii="ＭＳ 明朝" w:hAnsi="ＭＳ 明朝" w:hint="eastAsia"/>
                <w:szCs w:val="21"/>
              </w:rPr>
              <w:t>（イ）力のつり合い</w:t>
            </w:r>
          </w:p>
          <w:p w:rsidR="00475F47" w:rsidRPr="00617A3D" w:rsidRDefault="00475F47" w:rsidP="00475F47">
            <w:pPr>
              <w:tabs>
                <w:tab w:val="num" w:pos="610"/>
              </w:tabs>
              <w:ind w:leftChars="200" w:left="392" w:firstLineChars="100" w:firstLine="196"/>
              <w:rPr>
                <w:rFonts w:ascii="ＭＳ 明朝" w:hAnsi="ＭＳ 明朝"/>
                <w:szCs w:val="21"/>
              </w:rPr>
            </w:pPr>
            <w:r w:rsidRPr="00617A3D">
              <w:rPr>
                <w:rFonts w:ascii="ＭＳ 明朝" w:hAnsi="ＭＳ 明朝" w:hint="eastAsia"/>
                <w:szCs w:val="21"/>
              </w:rPr>
              <w:t>物体に様々な力が働くことを理解すること。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r w:rsidRPr="00617A3D">
              <w:rPr>
                <w:rFonts w:ascii="ＭＳ 明朝" w:hAnsi="ＭＳ 明朝" w:hint="eastAsia"/>
                <w:szCs w:val="21"/>
              </w:rPr>
              <w:t>（ウ）運動の法則</w:t>
            </w:r>
          </w:p>
          <w:p w:rsidR="00475F47" w:rsidRPr="00617A3D" w:rsidRDefault="00475F47" w:rsidP="00475F47">
            <w:pPr>
              <w:tabs>
                <w:tab w:val="num" w:pos="610"/>
              </w:tabs>
              <w:ind w:leftChars="200" w:left="392" w:firstLineChars="100" w:firstLine="196"/>
              <w:rPr>
                <w:rFonts w:ascii="ＭＳ 明朝" w:hAnsi="ＭＳ 明朝"/>
                <w:szCs w:val="21"/>
              </w:rPr>
            </w:pPr>
            <w:r w:rsidRPr="00617A3D">
              <w:rPr>
                <w:rFonts w:ascii="ＭＳ 明朝" w:hAnsi="ＭＳ 明朝" w:hint="eastAsia"/>
                <w:szCs w:val="21"/>
              </w:rPr>
              <w:t>運動の三法則を理解すること。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rPr>
                <w:rFonts w:ascii="ＭＳ 明朝" w:hAnsi="ＭＳ 明朝"/>
                <w:szCs w:val="21"/>
              </w:rPr>
            </w:pPr>
            <w:r w:rsidRPr="00617A3D">
              <w:rPr>
                <w:rFonts w:ascii="ＭＳ 明朝" w:hAnsi="ＭＳ 明朝" w:hint="eastAsia"/>
                <w:szCs w:val="21"/>
              </w:rPr>
              <w:t>（エ）物体の落下運動</w:t>
            </w:r>
          </w:p>
          <w:p w:rsidR="00475F47" w:rsidRPr="00617A3D" w:rsidRDefault="00475F47" w:rsidP="00475F47">
            <w:pPr>
              <w:tabs>
                <w:tab w:val="num" w:pos="610"/>
              </w:tabs>
              <w:ind w:leftChars="200" w:left="392" w:firstLineChars="100" w:firstLine="196"/>
              <w:rPr>
                <w:rFonts w:ascii="ＭＳ 明朝" w:hAnsi="ＭＳ 明朝"/>
                <w:szCs w:val="21"/>
              </w:rPr>
            </w:pPr>
            <w:r w:rsidRPr="00617A3D">
              <w:rPr>
                <w:rFonts w:ascii="ＭＳ 明朝" w:hAnsi="ＭＳ 明朝" w:hint="eastAsia"/>
                <w:szCs w:val="21"/>
              </w:rPr>
              <w:t>物体が落下する際の運動の特徴及び物体に働く力と運動の関係について理解すること。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r w:rsidRPr="00617A3D">
              <w:rPr>
                <w:rFonts w:ascii="ＭＳ 明朝" w:hAnsi="ＭＳ 明朝" w:hint="eastAsia"/>
                <w:szCs w:val="21"/>
              </w:rPr>
              <w:t>ウ　力学的エネルギー</w:t>
            </w:r>
          </w:p>
          <w:p w:rsidR="00475F47" w:rsidRPr="00617A3D" w:rsidRDefault="00475F47" w:rsidP="00475F47">
            <w:pPr>
              <w:rPr>
                <w:rFonts w:ascii="ＭＳ 明朝" w:hAnsi="ＭＳ 明朝"/>
                <w:szCs w:val="21"/>
              </w:rPr>
            </w:pPr>
            <w:r w:rsidRPr="00617A3D">
              <w:rPr>
                <w:rFonts w:ascii="ＭＳ 明朝" w:hAnsi="ＭＳ 明朝" w:hint="eastAsia"/>
                <w:szCs w:val="21"/>
              </w:rPr>
              <w:t>（ア）運動エネルギーと位置エネルギー</w:t>
            </w:r>
          </w:p>
          <w:p w:rsidR="00475F47" w:rsidRPr="00617A3D" w:rsidRDefault="00475F47" w:rsidP="00475F47">
            <w:pPr>
              <w:tabs>
                <w:tab w:val="num" w:pos="610"/>
              </w:tabs>
              <w:ind w:leftChars="200" w:left="392" w:firstLineChars="100" w:firstLine="196"/>
              <w:rPr>
                <w:rFonts w:ascii="ＭＳ 明朝" w:hAnsi="ＭＳ 明朝"/>
                <w:szCs w:val="21"/>
              </w:rPr>
            </w:pPr>
            <w:r w:rsidRPr="00617A3D">
              <w:rPr>
                <w:rFonts w:ascii="ＭＳ 明朝" w:hAnsi="ＭＳ 明朝" w:hint="eastAsia"/>
                <w:szCs w:val="21"/>
              </w:rPr>
              <w:t>運動エネルギーと位置エネルギーについて、仕事と関連付けて理解すること。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rPr>
                <w:rFonts w:ascii="ＭＳ 明朝" w:hAnsi="ＭＳ 明朝"/>
                <w:szCs w:val="21"/>
              </w:rPr>
            </w:pPr>
            <w:r w:rsidRPr="00617A3D">
              <w:rPr>
                <w:rFonts w:ascii="ＭＳ 明朝" w:hAnsi="ＭＳ 明朝" w:hint="eastAsia"/>
                <w:szCs w:val="21"/>
              </w:rPr>
              <w:t>（イ）力学的エネルギーの保存</w:t>
            </w:r>
          </w:p>
          <w:p w:rsidR="00475F47" w:rsidRPr="00617A3D" w:rsidRDefault="00475F47" w:rsidP="00475F47">
            <w:pPr>
              <w:tabs>
                <w:tab w:val="num" w:pos="610"/>
              </w:tabs>
              <w:ind w:leftChars="200" w:left="392" w:firstLineChars="100" w:firstLine="196"/>
              <w:rPr>
                <w:rFonts w:ascii="ＭＳ 明朝" w:hAnsi="ＭＳ 明朝"/>
                <w:szCs w:val="21"/>
              </w:rPr>
            </w:pPr>
            <w:r w:rsidRPr="00617A3D">
              <w:rPr>
                <w:rFonts w:ascii="ＭＳ 明朝" w:hAnsi="ＭＳ 明朝" w:hint="eastAsia"/>
                <w:szCs w:val="21"/>
              </w:rPr>
              <w:t>力学的エネルギー保存の法則を仕事と関連付けて理解すること。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r w:rsidRPr="00617A3D">
              <w:rPr>
                <w:rFonts w:ascii="ＭＳ 明朝" w:hAnsi="ＭＳ 明朝" w:hint="eastAsia"/>
                <w:szCs w:val="21"/>
              </w:rPr>
              <w:t>ア　熱</w:t>
            </w:r>
          </w:p>
          <w:p w:rsidR="00475F47" w:rsidRPr="00617A3D" w:rsidRDefault="00475F47" w:rsidP="00475F47">
            <w:pPr>
              <w:rPr>
                <w:rFonts w:ascii="ＭＳ 明朝" w:hAnsi="ＭＳ 明朝"/>
                <w:szCs w:val="21"/>
              </w:rPr>
            </w:pPr>
            <w:r w:rsidRPr="00617A3D">
              <w:rPr>
                <w:rFonts w:ascii="ＭＳ 明朝" w:hAnsi="ＭＳ 明朝" w:hint="eastAsia"/>
                <w:szCs w:val="21"/>
              </w:rPr>
              <w:t>（ア）熱と温度</w:t>
            </w:r>
          </w:p>
          <w:p w:rsidR="00475F47" w:rsidRPr="00617A3D" w:rsidRDefault="00475F47" w:rsidP="00475F47">
            <w:pPr>
              <w:tabs>
                <w:tab w:val="num" w:pos="610"/>
              </w:tabs>
              <w:ind w:leftChars="200" w:left="392" w:firstLineChars="100" w:firstLine="196"/>
              <w:rPr>
                <w:rFonts w:ascii="ＭＳ 明朝" w:hAnsi="ＭＳ 明朝"/>
                <w:szCs w:val="21"/>
              </w:rPr>
            </w:pPr>
            <w:r w:rsidRPr="00617A3D">
              <w:rPr>
                <w:rFonts w:ascii="ＭＳ 明朝" w:hAnsi="ＭＳ 明朝" w:hint="eastAsia"/>
                <w:szCs w:val="21"/>
              </w:rPr>
              <w:t>熱と温度について、原子や分子の熱運動という視点から理解すること。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rPr>
                <w:rFonts w:ascii="ＭＳ 明朝" w:hAnsi="ＭＳ 明朝"/>
                <w:szCs w:val="21"/>
              </w:rPr>
            </w:pPr>
            <w:r w:rsidRPr="00617A3D">
              <w:rPr>
                <w:rFonts w:ascii="ＭＳ 明朝" w:hAnsi="ＭＳ 明朝" w:hint="eastAsia"/>
                <w:szCs w:val="21"/>
              </w:rPr>
              <w:t>（イ）熱の利用</w:t>
            </w:r>
          </w:p>
          <w:p w:rsidR="00475F47" w:rsidRPr="00617A3D" w:rsidRDefault="00475F47" w:rsidP="00475F47">
            <w:pPr>
              <w:tabs>
                <w:tab w:val="num" w:pos="610"/>
              </w:tabs>
              <w:ind w:leftChars="200" w:left="392" w:firstLineChars="100" w:firstLine="196"/>
              <w:rPr>
                <w:rFonts w:ascii="ＭＳ 明朝" w:hAnsi="ＭＳ 明朝"/>
                <w:szCs w:val="21"/>
              </w:rPr>
            </w:pPr>
            <w:r w:rsidRPr="00617A3D">
              <w:rPr>
                <w:rFonts w:ascii="ＭＳ 明朝" w:hAnsi="ＭＳ 明朝" w:hint="eastAsia"/>
                <w:szCs w:val="21"/>
              </w:rPr>
              <w:t>熱の移動及び熱と仕事の変換について理解すること。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r w:rsidRPr="00617A3D">
              <w:rPr>
                <w:rFonts w:ascii="ＭＳ 明朝" w:hAnsi="ＭＳ 明朝" w:hint="eastAsia"/>
                <w:szCs w:val="21"/>
              </w:rPr>
              <w:t>イ　波</w:t>
            </w:r>
          </w:p>
          <w:p w:rsidR="00475F47" w:rsidRPr="00617A3D" w:rsidRDefault="00475F47" w:rsidP="00475F47">
            <w:pPr>
              <w:rPr>
                <w:rFonts w:ascii="ＭＳ 明朝" w:hAnsi="ＭＳ 明朝"/>
                <w:szCs w:val="21"/>
              </w:rPr>
            </w:pPr>
            <w:r w:rsidRPr="00617A3D">
              <w:rPr>
                <w:rFonts w:ascii="ＭＳ 明朝" w:hAnsi="ＭＳ 明朝" w:hint="eastAsia"/>
                <w:szCs w:val="21"/>
              </w:rPr>
              <w:t>（ア）波の性質</w:t>
            </w:r>
          </w:p>
          <w:p w:rsidR="00475F47" w:rsidRPr="00617A3D" w:rsidRDefault="00475F47" w:rsidP="00475F47">
            <w:pPr>
              <w:tabs>
                <w:tab w:val="num" w:pos="610"/>
              </w:tabs>
              <w:ind w:leftChars="200" w:left="392" w:firstLineChars="100" w:firstLine="196"/>
              <w:rPr>
                <w:rFonts w:ascii="ＭＳ 明朝" w:hAnsi="ＭＳ 明朝"/>
                <w:szCs w:val="21"/>
              </w:rPr>
            </w:pPr>
            <w:r w:rsidRPr="00617A3D">
              <w:rPr>
                <w:rFonts w:ascii="ＭＳ 明朝" w:hAnsi="ＭＳ 明朝" w:hint="eastAsia"/>
                <w:szCs w:val="21"/>
              </w:rPr>
              <w:t>波の性質について、直線状に伝わる場合を中心に理解すること。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ind w:left="42"/>
              <w:rPr>
                <w:rFonts w:ascii="ＭＳ 明朝" w:hAnsi="ＭＳ 明朝"/>
                <w:szCs w:val="21"/>
              </w:rPr>
            </w:pPr>
          </w:p>
          <w:p w:rsidR="00475F47" w:rsidRPr="00617A3D" w:rsidRDefault="00475F47" w:rsidP="00475F47">
            <w:pPr>
              <w:ind w:left="42"/>
              <w:rPr>
                <w:rFonts w:ascii="ＭＳ 明朝" w:hAnsi="ＭＳ 明朝"/>
                <w:szCs w:val="21"/>
              </w:rPr>
            </w:pPr>
          </w:p>
          <w:p w:rsidR="00475F47" w:rsidRPr="00617A3D" w:rsidRDefault="00475F47" w:rsidP="00475F47">
            <w:pPr>
              <w:rPr>
                <w:rFonts w:ascii="ＭＳ 明朝" w:hAnsi="ＭＳ 明朝"/>
                <w:szCs w:val="21"/>
              </w:rPr>
            </w:pPr>
            <w:r w:rsidRPr="00617A3D">
              <w:rPr>
                <w:rFonts w:ascii="ＭＳ 明朝" w:hAnsi="ＭＳ 明朝" w:hint="eastAsia"/>
                <w:szCs w:val="21"/>
              </w:rPr>
              <w:t>（イ）音と振動</w:t>
            </w:r>
          </w:p>
          <w:p w:rsidR="00475F47" w:rsidRPr="00617A3D" w:rsidRDefault="00475F47" w:rsidP="00475F47">
            <w:pPr>
              <w:tabs>
                <w:tab w:val="num" w:pos="610"/>
              </w:tabs>
              <w:ind w:leftChars="200" w:left="392" w:firstLineChars="100" w:firstLine="196"/>
              <w:rPr>
                <w:rFonts w:ascii="ＭＳ 明朝" w:hAnsi="ＭＳ 明朝"/>
                <w:szCs w:val="21"/>
              </w:rPr>
            </w:pPr>
            <w:r w:rsidRPr="00617A3D">
              <w:rPr>
                <w:rFonts w:ascii="ＭＳ 明朝" w:hAnsi="ＭＳ 明朝" w:hint="eastAsia"/>
                <w:szCs w:val="21"/>
              </w:rPr>
              <w:lastRenderedPageBreak/>
              <w:t>気柱の共鳴、弦の振動及び音波の性質を理解すること。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B2471B" w:rsidRPr="00617A3D" w:rsidRDefault="00B2471B"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r w:rsidRPr="00617A3D">
              <w:rPr>
                <w:rFonts w:ascii="ＭＳ 明朝" w:hAnsi="ＭＳ 明朝" w:hint="eastAsia"/>
                <w:szCs w:val="21"/>
              </w:rPr>
              <w:t>ウ　電気</w:t>
            </w:r>
          </w:p>
          <w:p w:rsidR="00475F47" w:rsidRPr="00617A3D" w:rsidRDefault="00475F47" w:rsidP="00475F47">
            <w:pPr>
              <w:rPr>
                <w:rFonts w:ascii="ＭＳ 明朝" w:hAnsi="ＭＳ 明朝"/>
                <w:szCs w:val="21"/>
              </w:rPr>
            </w:pPr>
            <w:r w:rsidRPr="00617A3D">
              <w:rPr>
                <w:rFonts w:ascii="ＭＳ 明朝" w:hAnsi="ＭＳ 明朝" w:hint="eastAsia"/>
                <w:szCs w:val="21"/>
              </w:rPr>
              <w:t>（ア）物質と電気抵抗</w:t>
            </w:r>
          </w:p>
          <w:p w:rsidR="00475F47" w:rsidRPr="00617A3D" w:rsidRDefault="00475F47" w:rsidP="00475F47">
            <w:pPr>
              <w:tabs>
                <w:tab w:val="num" w:pos="610"/>
              </w:tabs>
              <w:ind w:leftChars="200" w:left="392" w:firstLineChars="100" w:firstLine="196"/>
              <w:rPr>
                <w:rFonts w:ascii="ＭＳ 明朝" w:hAnsi="ＭＳ 明朝"/>
                <w:szCs w:val="21"/>
              </w:rPr>
            </w:pPr>
            <w:r w:rsidRPr="00617A3D">
              <w:rPr>
                <w:rFonts w:ascii="ＭＳ 明朝" w:hAnsi="ＭＳ 明朝" w:hint="eastAsia"/>
                <w:szCs w:val="21"/>
              </w:rPr>
              <w:t>物質によって抵抗率が異なることを理解すること。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rPr>
                <w:rFonts w:ascii="ＭＳ 明朝" w:hAnsi="ＭＳ 明朝"/>
                <w:szCs w:val="21"/>
              </w:rPr>
            </w:pPr>
            <w:r w:rsidRPr="00617A3D">
              <w:rPr>
                <w:rFonts w:ascii="ＭＳ 明朝" w:hAnsi="ＭＳ 明朝" w:hint="eastAsia"/>
                <w:szCs w:val="21"/>
              </w:rPr>
              <w:t>（イ）電気の利用</w:t>
            </w:r>
          </w:p>
          <w:p w:rsidR="00475F47" w:rsidRPr="00617A3D" w:rsidRDefault="00475F47" w:rsidP="00475F47">
            <w:pPr>
              <w:tabs>
                <w:tab w:val="num" w:pos="610"/>
              </w:tabs>
              <w:ind w:leftChars="200" w:left="392" w:firstLineChars="100" w:firstLine="196"/>
              <w:rPr>
                <w:rFonts w:ascii="ＭＳ 明朝" w:hAnsi="ＭＳ 明朝"/>
                <w:szCs w:val="21"/>
              </w:rPr>
            </w:pPr>
            <w:r w:rsidRPr="00617A3D">
              <w:rPr>
                <w:rFonts w:ascii="ＭＳ 明朝" w:hAnsi="ＭＳ 明朝" w:hint="eastAsia"/>
                <w:szCs w:val="21"/>
              </w:rPr>
              <w:t>交流の発生、送電及び利用について、基本的な仕組みを理解すること。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r w:rsidRPr="00617A3D">
              <w:rPr>
                <w:rFonts w:ascii="ＭＳ 明朝" w:hAnsi="ＭＳ 明朝" w:hint="eastAsia"/>
                <w:szCs w:val="21"/>
              </w:rPr>
              <w:t>エ　エネルギーとその利用</w:t>
            </w:r>
          </w:p>
          <w:p w:rsidR="00475F47" w:rsidRPr="00617A3D" w:rsidRDefault="00475F47" w:rsidP="00475F47">
            <w:pPr>
              <w:rPr>
                <w:rFonts w:ascii="ＭＳ 明朝" w:hAnsi="ＭＳ 明朝"/>
                <w:szCs w:val="21"/>
              </w:rPr>
            </w:pPr>
            <w:r w:rsidRPr="00617A3D">
              <w:rPr>
                <w:rFonts w:ascii="ＭＳ 明朝" w:hAnsi="ＭＳ 明朝" w:hint="eastAsia"/>
                <w:szCs w:val="21"/>
              </w:rPr>
              <w:t>（ア）エネルギーとその利用</w:t>
            </w:r>
          </w:p>
          <w:p w:rsidR="00475F47" w:rsidRPr="00617A3D" w:rsidRDefault="00475F47" w:rsidP="00475F47">
            <w:pPr>
              <w:tabs>
                <w:tab w:val="num" w:pos="610"/>
              </w:tabs>
              <w:ind w:leftChars="200" w:left="392" w:firstLineChars="100" w:firstLine="196"/>
              <w:rPr>
                <w:rFonts w:ascii="ＭＳ 明朝" w:hAnsi="ＭＳ 明朝"/>
                <w:szCs w:val="21"/>
              </w:rPr>
            </w:pPr>
            <w:r w:rsidRPr="00617A3D">
              <w:rPr>
                <w:rFonts w:ascii="ＭＳ 明朝" w:hAnsi="ＭＳ 明朝" w:hint="eastAsia"/>
                <w:szCs w:val="21"/>
              </w:rPr>
              <w:t>人類が利用可能な水力、化石燃料、原子力、太陽光などを源とするエネルギーの特性や利用などについて、物理学的な視点から理解すること。</w:t>
            </w: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p>
          <w:p w:rsidR="00475F47" w:rsidRPr="00617A3D" w:rsidRDefault="00475F47" w:rsidP="00475F47">
            <w:pPr>
              <w:tabs>
                <w:tab w:val="num" w:pos="610"/>
              </w:tabs>
              <w:ind w:leftChars="22" w:left="43"/>
              <w:rPr>
                <w:rFonts w:ascii="ＭＳ 明朝" w:hAnsi="ＭＳ 明朝"/>
                <w:szCs w:val="21"/>
              </w:rPr>
            </w:pPr>
            <w:r w:rsidRPr="00617A3D">
              <w:rPr>
                <w:rFonts w:ascii="ＭＳ 明朝" w:hAnsi="ＭＳ 明朝" w:hint="eastAsia"/>
                <w:szCs w:val="21"/>
              </w:rPr>
              <w:t>オ　物理学が拓く世界</w:t>
            </w:r>
          </w:p>
          <w:p w:rsidR="00475F47" w:rsidRPr="00617A3D" w:rsidRDefault="00475F47" w:rsidP="00475F47">
            <w:pPr>
              <w:tabs>
                <w:tab w:val="num" w:pos="610"/>
              </w:tabs>
              <w:ind w:leftChars="22" w:left="43"/>
              <w:rPr>
                <w:rFonts w:ascii="ＭＳ 明朝" w:hAnsi="ＭＳ 明朝"/>
                <w:szCs w:val="21"/>
              </w:rPr>
            </w:pPr>
            <w:r w:rsidRPr="00617A3D">
              <w:rPr>
                <w:rFonts w:ascii="ＭＳ 明朝" w:hAnsi="ＭＳ 明朝" w:hint="eastAsia"/>
                <w:szCs w:val="21"/>
              </w:rPr>
              <w:t>（ア）物理学が拓く世界</w:t>
            </w:r>
          </w:p>
          <w:p w:rsidR="00475F47" w:rsidRPr="00617A3D" w:rsidRDefault="00475F47" w:rsidP="00B2471B">
            <w:pPr>
              <w:ind w:leftChars="200" w:left="392" w:firstLineChars="100" w:firstLine="196"/>
              <w:rPr>
                <w:rFonts w:ascii="ＭＳ 明朝" w:hAnsi="ＭＳ 明朝"/>
                <w:color w:val="000000"/>
              </w:rPr>
            </w:pPr>
            <w:r w:rsidRPr="00617A3D">
              <w:rPr>
                <w:rFonts w:ascii="ＭＳ 明朝" w:hAnsi="ＭＳ 明朝" w:hint="eastAsia"/>
                <w:szCs w:val="21"/>
              </w:rPr>
              <w:t>「物理基礎」で学んだ事柄が、日常生活やそれを支えている科学技術と結び付いていることを理解すること。</w:t>
            </w:r>
          </w:p>
        </w:tc>
        <w:tc>
          <w:tcPr>
            <w:tcW w:w="5098" w:type="dxa"/>
            <w:shd w:val="clear" w:color="auto" w:fill="FFFFFF"/>
          </w:tcPr>
          <w:p w:rsidR="00DC229F" w:rsidRDefault="00DC229F" w:rsidP="001522E7">
            <w:pPr>
              <w:ind w:left="206" w:hangingChars="100" w:hanging="206"/>
              <w:rPr>
                <w:color w:val="000000"/>
                <w:sz w:val="22"/>
                <w:szCs w:val="22"/>
              </w:rPr>
            </w:pPr>
          </w:p>
          <w:p w:rsidR="001522E7" w:rsidRPr="001522E7" w:rsidRDefault="001522E7" w:rsidP="001522E7">
            <w:pPr>
              <w:ind w:left="206" w:hangingChars="100" w:hanging="206"/>
              <w:rPr>
                <w:color w:val="000000"/>
                <w:sz w:val="22"/>
                <w:szCs w:val="22"/>
              </w:rPr>
            </w:pPr>
            <w:r w:rsidRPr="001522E7">
              <w:rPr>
                <w:rFonts w:hint="eastAsia"/>
                <w:color w:val="000000"/>
                <w:sz w:val="22"/>
                <w:szCs w:val="22"/>
              </w:rPr>
              <w:t>・速さ・加速度の定義を理解し、計算ができる。</w:t>
            </w:r>
          </w:p>
          <w:p w:rsidR="00DC229F" w:rsidRDefault="00DC229F" w:rsidP="001522E7">
            <w:pPr>
              <w:ind w:left="206" w:hangingChars="100" w:hanging="206"/>
              <w:rPr>
                <w:color w:val="000000"/>
                <w:sz w:val="22"/>
                <w:szCs w:val="22"/>
              </w:rPr>
            </w:pPr>
          </w:p>
          <w:p w:rsidR="00DC229F" w:rsidRDefault="00DC229F" w:rsidP="001522E7">
            <w:pPr>
              <w:ind w:left="206" w:hangingChars="100" w:hanging="206"/>
              <w:rPr>
                <w:color w:val="000000"/>
                <w:sz w:val="22"/>
                <w:szCs w:val="22"/>
              </w:rPr>
            </w:pPr>
          </w:p>
          <w:p w:rsidR="00DC229F" w:rsidRDefault="00DC229F" w:rsidP="001522E7">
            <w:pPr>
              <w:ind w:left="206" w:hangingChars="100" w:hanging="206"/>
              <w:rPr>
                <w:color w:val="000000"/>
                <w:sz w:val="22"/>
                <w:szCs w:val="22"/>
              </w:rPr>
            </w:pPr>
          </w:p>
          <w:p w:rsidR="00DC229F" w:rsidRDefault="00DC229F" w:rsidP="001522E7">
            <w:pPr>
              <w:ind w:left="206" w:hangingChars="100" w:hanging="206"/>
              <w:rPr>
                <w:color w:val="000000"/>
                <w:sz w:val="22"/>
                <w:szCs w:val="22"/>
              </w:rPr>
            </w:pPr>
          </w:p>
          <w:p w:rsidR="00DC229F" w:rsidRDefault="00DC229F" w:rsidP="001522E7">
            <w:pPr>
              <w:ind w:left="206" w:hangingChars="100" w:hanging="206"/>
              <w:rPr>
                <w:color w:val="000000"/>
                <w:sz w:val="22"/>
                <w:szCs w:val="22"/>
              </w:rPr>
            </w:pPr>
          </w:p>
          <w:p w:rsidR="001522E7" w:rsidRPr="001522E7" w:rsidRDefault="001522E7" w:rsidP="001522E7">
            <w:pPr>
              <w:ind w:left="206" w:hangingChars="100" w:hanging="206"/>
              <w:rPr>
                <w:color w:val="000000"/>
                <w:sz w:val="22"/>
                <w:szCs w:val="22"/>
              </w:rPr>
            </w:pPr>
            <w:r w:rsidRPr="001522E7">
              <w:rPr>
                <w:rFonts w:hint="eastAsia"/>
                <w:color w:val="000000"/>
                <w:sz w:val="22"/>
                <w:szCs w:val="22"/>
              </w:rPr>
              <w:t>・速度と加速度が異なる物理量であることを理解できる。</w:t>
            </w:r>
          </w:p>
          <w:p w:rsidR="00DC229F" w:rsidRDefault="00DC229F" w:rsidP="001522E7">
            <w:pPr>
              <w:ind w:left="206" w:hangingChars="100" w:hanging="206"/>
              <w:rPr>
                <w:color w:val="000000"/>
                <w:sz w:val="22"/>
                <w:szCs w:val="22"/>
              </w:rPr>
            </w:pPr>
          </w:p>
          <w:p w:rsidR="00DC229F" w:rsidRDefault="00DC229F" w:rsidP="001522E7">
            <w:pPr>
              <w:ind w:left="206" w:hangingChars="100" w:hanging="206"/>
              <w:rPr>
                <w:color w:val="000000"/>
                <w:sz w:val="22"/>
                <w:szCs w:val="22"/>
              </w:rPr>
            </w:pPr>
          </w:p>
          <w:p w:rsidR="001522E7" w:rsidRPr="001522E7" w:rsidRDefault="001522E7" w:rsidP="001522E7">
            <w:pPr>
              <w:ind w:left="206" w:hangingChars="100" w:hanging="206"/>
              <w:rPr>
                <w:color w:val="000000"/>
                <w:sz w:val="22"/>
                <w:szCs w:val="22"/>
              </w:rPr>
            </w:pPr>
            <w:r w:rsidRPr="001522E7">
              <w:rPr>
                <w:rFonts w:hint="eastAsia"/>
                <w:color w:val="000000"/>
                <w:sz w:val="22"/>
                <w:szCs w:val="22"/>
              </w:rPr>
              <w:t>・地球上で物体の落下の加速度は質量によらず一定であることが理解できる。</w:t>
            </w:r>
          </w:p>
          <w:p w:rsidR="00DC229F" w:rsidRDefault="00DC229F" w:rsidP="001522E7">
            <w:pPr>
              <w:ind w:left="206" w:hangingChars="100" w:hanging="206"/>
              <w:rPr>
                <w:color w:val="000000"/>
                <w:sz w:val="22"/>
                <w:szCs w:val="22"/>
              </w:rPr>
            </w:pPr>
          </w:p>
          <w:p w:rsidR="00DC229F" w:rsidRDefault="00DC229F" w:rsidP="001522E7">
            <w:pPr>
              <w:ind w:left="206" w:hangingChars="100" w:hanging="206"/>
              <w:rPr>
                <w:color w:val="000000"/>
                <w:sz w:val="22"/>
                <w:szCs w:val="22"/>
              </w:rPr>
            </w:pPr>
          </w:p>
          <w:p w:rsidR="001522E7" w:rsidRPr="001522E7" w:rsidRDefault="001522E7" w:rsidP="001522E7">
            <w:pPr>
              <w:ind w:left="206" w:hangingChars="100" w:hanging="206"/>
              <w:rPr>
                <w:color w:val="000000"/>
                <w:sz w:val="22"/>
                <w:szCs w:val="22"/>
              </w:rPr>
            </w:pPr>
            <w:r w:rsidRPr="001522E7">
              <w:rPr>
                <w:rFonts w:hint="eastAsia"/>
                <w:color w:val="000000"/>
                <w:sz w:val="22"/>
                <w:szCs w:val="22"/>
              </w:rPr>
              <w:t>・実際に物体を落としたときの加速度を求めることができる。</w:t>
            </w:r>
          </w:p>
          <w:p w:rsidR="00DC229F" w:rsidRDefault="00DC229F" w:rsidP="001522E7">
            <w:pPr>
              <w:ind w:left="206" w:hangingChars="100" w:hanging="206"/>
              <w:rPr>
                <w:color w:val="000000"/>
                <w:sz w:val="22"/>
                <w:szCs w:val="22"/>
              </w:rPr>
            </w:pPr>
          </w:p>
          <w:p w:rsidR="00DC229F" w:rsidRDefault="00DC229F" w:rsidP="001522E7">
            <w:pPr>
              <w:ind w:left="206" w:hangingChars="100" w:hanging="206"/>
              <w:rPr>
                <w:color w:val="000000"/>
                <w:sz w:val="22"/>
                <w:szCs w:val="22"/>
              </w:rPr>
            </w:pPr>
          </w:p>
          <w:p w:rsidR="00DC229F" w:rsidRDefault="00DC229F" w:rsidP="001522E7">
            <w:pPr>
              <w:ind w:left="206" w:hangingChars="100" w:hanging="206"/>
              <w:rPr>
                <w:color w:val="000000"/>
                <w:sz w:val="22"/>
                <w:szCs w:val="22"/>
              </w:rPr>
            </w:pPr>
          </w:p>
          <w:p w:rsidR="003E17F0" w:rsidRDefault="003E17F0" w:rsidP="001522E7">
            <w:pPr>
              <w:ind w:left="206" w:hangingChars="100" w:hanging="206"/>
              <w:rPr>
                <w:rFonts w:hint="eastAsia"/>
                <w:color w:val="000000"/>
                <w:sz w:val="22"/>
                <w:szCs w:val="22"/>
              </w:rPr>
            </w:pPr>
          </w:p>
          <w:p w:rsidR="00DC229F" w:rsidRDefault="00DC229F" w:rsidP="001522E7">
            <w:pPr>
              <w:ind w:left="206" w:hangingChars="100" w:hanging="206"/>
              <w:rPr>
                <w:color w:val="000000"/>
                <w:sz w:val="22"/>
                <w:szCs w:val="22"/>
              </w:rPr>
            </w:pPr>
          </w:p>
          <w:p w:rsidR="00475F47" w:rsidRDefault="001522E7" w:rsidP="001522E7">
            <w:pPr>
              <w:ind w:left="206" w:hangingChars="100" w:hanging="206"/>
              <w:rPr>
                <w:color w:val="000000"/>
                <w:sz w:val="22"/>
                <w:szCs w:val="22"/>
              </w:rPr>
            </w:pPr>
            <w:r w:rsidRPr="001522E7">
              <w:rPr>
                <w:rFonts w:hint="eastAsia"/>
                <w:color w:val="000000"/>
                <w:sz w:val="22"/>
                <w:szCs w:val="22"/>
              </w:rPr>
              <w:t>・運動の三法則について理解し、運動方程式に関する計算ができる。</w:t>
            </w:r>
          </w:p>
          <w:p w:rsidR="001522E7" w:rsidRDefault="001522E7" w:rsidP="001522E7">
            <w:pPr>
              <w:ind w:left="206" w:hangingChars="100" w:hanging="206"/>
              <w:rPr>
                <w:color w:val="000000"/>
                <w:sz w:val="22"/>
                <w:szCs w:val="22"/>
              </w:rPr>
            </w:pPr>
          </w:p>
          <w:p w:rsidR="006D4D04" w:rsidRDefault="006D4D04"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bookmarkStart w:id="0" w:name="_GoBack"/>
            <w:bookmarkEnd w:id="0"/>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57756A">
            <w:r>
              <w:rPr>
                <w:rFonts w:hint="eastAsia"/>
              </w:rPr>
              <w:t>・物体と波の違いを理解することができる。</w:t>
            </w:r>
          </w:p>
          <w:p w:rsidR="00DC229F" w:rsidRDefault="00DC229F" w:rsidP="0057756A"/>
          <w:p w:rsidR="00DC229F" w:rsidRDefault="00DC229F" w:rsidP="0057756A"/>
          <w:p w:rsidR="0057756A" w:rsidRDefault="0057756A" w:rsidP="0057756A">
            <w:r>
              <w:rPr>
                <w:rFonts w:hint="eastAsia"/>
              </w:rPr>
              <w:t>・波の用語についてその定義を理解し、図示したり計算問題を解いたりできる。</w:t>
            </w:r>
          </w:p>
          <w:p w:rsidR="00DC229F" w:rsidRDefault="00DC229F" w:rsidP="0057756A"/>
          <w:p w:rsidR="00DC229F" w:rsidRDefault="00DC229F" w:rsidP="0057756A"/>
          <w:p w:rsidR="0057756A" w:rsidRDefault="0057756A" w:rsidP="0057756A">
            <w:r>
              <w:rPr>
                <w:rFonts w:hint="eastAsia"/>
              </w:rPr>
              <w:t>・縦波と横波の違いについて理解できる。</w:t>
            </w:r>
          </w:p>
          <w:p w:rsidR="00DC229F" w:rsidRDefault="00DC229F" w:rsidP="0057756A"/>
          <w:p w:rsidR="00DC229F" w:rsidRDefault="00DC229F" w:rsidP="0057756A"/>
          <w:p w:rsidR="0057756A" w:rsidRDefault="0057756A" w:rsidP="0057756A">
            <w:r>
              <w:rPr>
                <w:rFonts w:hint="eastAsia"/>
              </w:rPr>
              <w:t>・２つの波を図形的に重ね合わせることができる。</w:t>
            </w:r>
          </w:p>
          <w:p w:rsidR="00DC229F" w:rsidRDefault="00DC229F" w:rsidP="0057756A"/>
          <w:p w:rsidR="00DC229F" w:rsidRDefault="00DC229F" w:rsidP="0057756A"/>
          <w:p w:rsidR="0057756A" w:rsidRDefault="0057756A" w:rsidP="0057756A">
            <w:r>
              <w:rPr>
                <w:rFonts w:hint="eastAsia"/>
              </w:rPr>
              <w:lastRenderedPageBreak/>
              <w:t>・定常波について進行波との違いを理解できる。</w:t>
            </w:r>
          </w:p>
          <w:p w:rsidR="00DC229F" w:rsidRDefault="00DC229F" w:rsidP="0057756A"/>
          <w:p w:rsidR="00DC229F" w:rsidRDefault="00DC229F" w:rsidP="0057756A"/>
          <w:p w:rsidR="0057756A" w:rsidRDefault="0057756A" w:rsidP="0057756A">
            <w:r>
              <w:rPr>
                <w:rFonts w:hint="eastAsia"/>
              </w:rPr>
              <w:t>・波の干渉について波源からの距離の差と重ねあわせによる強めあいや弱めあいについて理解できる。</w:t>
            </w:r>
          </w:p>
          <w:p w:rsidR="00DC229F" w:rsidRDefault="00DC229F" w:rsidP="0057756A"/>
          <w:p w:rsidR="00DC229F" w:rsidRDefault="00DC229F" w:rsidP="0057756A"/>
          <w:p w:rsidR="0057756A" w:rsidRDefault="0057756A" w:rsidP="0057756A">
            <w:r>
              <w:rPr>
                <w:rFonts w:hint="eastAsia"/>
              </w:rPr>
              <w:t>・音の干渉から、音が波であることが理解できる。</w:t>
            </w:r>
          </w:p>
          <w:p w:rsidR="00DC229F" w:rsidRDefault="00DC229F" w:rsidP="0057756A"/>
          <w:p w:rsidR="00DC229F" w:rsidRDefault="00DC229F" w:rsidP="0057756A"/>
          <w:p w:rsidR="0057756A" w:rsidRDefault="0057756A" w:rsidP="0057756A">
            <w:r>
              <w:rPr>
                <w:rFonts w:hint="eastAsia"/>
              </w:rPr>
              <w:t>・屈折は波の速さの変化によって生じる現象であることを理解する。</w:t>
            </w:r>
          </w:p>
          <w:p w:rsidR="00DC229F" w:rsidRDefault="00DC229F" w:rsidP="0057756A"/>
          <w:p w:rsidR="0057756A" w:rsidRDefault="0057756A" w:rsidP="0057756A">
            <w:r>
              <w:rPr>
                <w:rFonts w:hint="eastAsia"/>
              </w:rPr>
              <w:t>・音の高さ・大きさ・音色と波形の関係を理解できる。</w:t>
            </w:r>
          </w:p>
          <w:p w:rsidR="00DC229F" w:rsidRDefault="00DC229F" w:rsidP="0057756A"/>
          <w:p w:rsidR="0057756A" w:rsidRDefault="0057756A" w:rsidP="0057756A">
            <w:r>
              <w:rPr>
                <w:rFonts w:hint="eastAsia"/>
              </w:rPr>
              <w:t>・うなりとその理由について理解できる。</w:t>
            </w:r>
          </w:p>
          <w:p w:rsidR="00DC229F" w:rsidRDefault="00DC229F" w:rsidP="0057756A">
            <w:pPr>
              <w:ind w:left="196" w:hangingChars="100" w:hanging="196"/>
            </w:pPr>
          </w:p>
          <w:p w:rsidR="0057756A" w:rsidRPr="003C1E3A" w:rsidRDefault="0057756A" w:rsidP="0057756A">
            <w:pPr>
              <w:ind w:left="196" w:hangingChars="100" w:hanging="196"/>
              <w:rPr>
                <w:color w:val="000000"/>
                <w:sz w:val="22"/>
                <w:szCs w:val="22"/>
              </w:rPr>
            </w:pPr>
            <w:r>
              <w:rPr>
                <w:rFonts w:hint="eastAsia"/>
              </w:rPr>
              <w:t>・ドップラー効果と波長の変化について理解できる。</w:t>
            </w: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57756A" w:rsidP="001522E7">
            <w:pPr>
              <w:ind w:left="206" w:hangingChars="100" w:hanging="206"/>
              <w:rPr>
                <w:color w:val="000000"/>
                <w:sz w:val="22"/>
                <w:szCs w:val="22"/>
              </w:rPr>
            </w:pPr>
          </w:p>
          <w:p w:rsidR="0057756A" w:rsidRDefault="00DC229F" w:rsidP="001522E7">
            <w:pPr>
              <w:ind w:left="206" w:hangingChars="100" w:hanging="206"/>
              <w:rPr>
                <w:color w:val="000000"/>
                <w:sz w:val="22"/>
                <w:szCs w:val="22"/>
              </w:rPr>
            </w:pPr>
            <w:r>
              <w:rPr>
                <w:rFonts w:hint="eastAsia"/>
                <w:color w:val="000000"/>
                <w:sz w:val="22"/>
                <w:szCs w:val="22"/>
              </w:rPr>
              <w:t>・</w:t>
            </w:r>
            <w:r w:rsidR="0057756A">
              <w:rPr>
                <w:rFonts w:hint="eastAsia"/>
                <w:color w:val="000000"/>
                <w:sz w:val="22"/>
                <w:szCs w:val="22"/>
              </w:rPr>
              <w:t>原子力エネルギーの利用について、メリットデメリットを把握することができる。</w:t>
            </w:r>
          </w:p>
          <w:p w:rsidR="00DC229F" w:rsidRDefault="00DC229F" w:rsidP="001522E7">
            <w:pPr>
              <w:ind w:left="206" w:hangingChars="100" w:hanging="206"/>
              <w:rPr>
                <w:color w:val="000000"/>
                <w:sz w:val="22"/>
                <w:szCs w:val="22"/>
              </w:rPr>
            </w:pPr>
          </w:p>
          <w:p w:rsidR="00DC229F" w:rsidRDefault="00DC229F" w:rsidP="001522E7">
            <w:pPr>
              <w:ind w:left="206" w:hangingChars="100" w:hanging="206"/>
              <w:rPr>
                <w:color w:val="000000"/>
                <w:sz w:val="22"/>
                <w:szCs w:val="22"/>
              </w:rPr>
            </w:pPr>
          </w:p>
          <w:p w:rsidR="00DC229F" w:rsidRDefault="00DC229F" w:rsidP="001522E7">
            <w:pPr>
              <w:ind w:left="206" w:hangingChars="100" w:hanging="206"/>
              <w:rPr>
                <w:color w:val="000000"/>
                <w:sz w:val="22"/>
                <w:szCs w:val="22"/>
              </w:rPr>
            </w:pPr>
          </w:p>
          <w:p w:rsidR="0057756A" w:rsidRPr="0057756A" w:rsidRDefault="00DC229F" w:rsidP="001522E7">
            <w:pPr>
              <w:ind w:left="206" w:hangingChars="100" w:hanging="206"/>
              <w:rPr>
                <w:color w:val="000000"/>
                <w:sz w:val="22"/>
                <w:szCs w:val="22"/>
              </w:rPr>
            </w:pPr>
            <w:r>
              <w:rPr>
                <w:rFonts w:hint="eastAsia"/>
                <w:color w:val="000000"/>
                <w:sz w:val="22"/>
                <w:szCs w:val="22"/>
              </w:rPr>
              <w:t>・</w:t>
            </w:r>
            <w:r w:rsidR="0057756A">
              <w:rPr>
                <w:rFonts w:hint="eastAsia"/>
                <w:color w:val="000000"/>
                <w:sz w:val="22"/>
                <w:szCs w:val="22"/>
              </w:rPr>
              <w:t>原子力エネルギー発生の簡単な仕組みについて理解できる。</w:t>
            </w:r>
          </w:p>
        </w:tc>
      </w:tr>
    </w:tbl>
    <w:p w:rsidR="00D344FA" w:rsidRPr="00D344FA" w:rsidRDefault="00D344FA" w:rsidP="006526C9"/>
    <w:sectPr w:rsidR="00D344FA" w:rsidRPr="00D344FA" w:rsidSect="00B2471B">
      <w:headerReference w:type="default" r:id="rId7"/>
      <w:type w:val="continuous"/>
      <w:pgSz w:w="11907" w:h="16840" w:code="9"/>
      <w:pgMar w:top="1418" w:right="851" w:bottom="1418" w:left="851" w:header="851" w:footer="992" w:gutter="0"/>
      <w:cols w:space="425"/>
      <w:docGrid w:type="linesAndChars" w:linePitch="33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DE0" w:rsidRDefault="00A13DE0">
      <w:r>
        <w:separator/>
      </w:r>
    </w:p>
  </w:endnote>
  <w:endnote w:type="continuationSeparator" w:id="0">
    <w:p w:rsidR="00A13DE0" w:rsidRDefault="00A1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DE0" w:rsidRDefault="00A13DE0">
      <w:r>
        <w:separator/>
      </w:r>
    </w:p>
  </w:footnote>
  <w:footnote w:type="continuationSeparator" w:id="0">
    <w:p w:rsidR="00A13DE0" w:rsidRDefault="00A13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6B" w:rsidRPr="008B79D0" w:rsidRDefault="00DB5B6B" w:rsidP="00E05DCD">
    <w:pPr>
      <w:rPr>
        <w:rFonts w:ascii="ＭＳ ゴシック" w:eastAsia="ＭＳ ゴシック" w:hAnsi="ＭＳ ゴシック"/>
        <w:sz w:val="24"/>
        <w:u w:val="single"/>
      </w:rPr>
    </w:pPr>
    <w:r w:rsidRPr="008B79D0">
      <w:rPr>
        <w:rFonts w:ascii="ＭＳ ゴシック" w:eastAsia="ＭＳ ゴシック" w:hAnsi="ＭＳ ゴシック" w:hint="eastAsia"/>
        <w:sz w:val="24"/>
      </w:rPr>
      <w:t>教科：</w:t>
    </w:r>
    <w:r w:rsidR="00475F47">
      <w:rPr>
        <w:rFonts w:ascii="ＭＳ ゴシック" w:eastAsia="ＭＳ ゴシック" w:hAnsi="ＭＳ ゴシック" w:hint="eastAsia"/>
        <w:sz w:val="24"/>
        <w:u w:val="single"/>
      </w:rPr>
      <w:t>理　　科</w:t>
    </w:r>
    <w:r w:rsidRPr="008B79D0">
      <w:rPr>
        <w:rFonts w:ascii="ＭＳ ゴシック" w:eastAsia="ＭＳ ゴシック" w:hAnsi="ＭＳ ゴシック" w:hint="eastAsia"/>
        <w:sz w:val="24"/>
      </w:rPr>
      <w:t xml:space="preserve">　科目：</w:t>
    </w:r>
    <w:r w:rsidR="00475F47">
      <w:rPr>
        <w:rFonts w:ascii="ＭＳ ゴシック" w:eastAsia="ＭＳ ゴシック" w:hAnsi="ＭＳ ゴシック" w:hint="eastAsia"/>
        <w:sz w:val="24"/>
        <w:u w:val="single"/>
      </w:rPr>
      <w:t>物理基礎</w:t>
    </w:r>
    <w:r w:rsidRPr="00556D00">
      <w:rPr>
        <w:rFonts w:ascii="ＭＳ ゴシック" w:eastAsia="ＭＳ ゴシック" w:hAnsi="ＭＳ ゴシック" w:hint="eastAsia"/>
        <w:sz w:val="24"/>
      </w:rPr>
      <w:tab/>
    </w:r>
    <w:r w:rsidR="00A7661C">
      <w:rPr>
        <w:rFonts w:ascii="ＭＳ ゴシック" w:eastAsia="ＭＳ ゴシック" w:hAnsi="ＭＳ ゴシック" w:hint="eastAsia"/>
        <w:sz w:val="24"/>
      </w:rPr>
      <w:t xml:space="preserve">　　　　　　　　　　　　　　　　　　　　　別紙１</w:t>
    </w:r>
    <w:r w:rsidRPr="00556D00">
      <w:rPr>
        <w:rFonts w:ascii="ＭＳ ゴシック" w:eastAsia="ＭＳ ゴシック" w:hAnsi="ＭＳ ゴシック" w:hint="eastAsia"/>
        <w:sz w:val="24"/>
      </w:rPr>
      <w:t xml:space="preserve">　　　　　　　　　　　　　　　　　　　　　　　　　　　　　　　　　　　　　　　　　　　　　　　　　　　　　　　　　　　　　　　　　　　　</w:t>
    </w:r>
  </w:p>
  <w:p w:rsidR="00DB5B6B" w:rsidRDefault="00DB5B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A73"/>
    <w:multiLevelType w:val="hybridMultilevel"/>
    <w:tmpl w:val="C1183052"/>
    <w:lvl w:ilvl="0" w:tplc="263ACE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594B49"/>
    <w:multiLevelType w:val="hybridMultilevel"/>
    <w:tmpl w:val="93A8429C"/>
    <w:lvl w:ilvl="0" w:tplc="1E388A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3D11AE"/>
    <w:multiLevelType w:val="hybridMultilevel"/>
    <w:tmpl w:val="0200F10E"/>
    <w:lvl w:ilvl="0" w:tplc="CD5A69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9B634F9"/>
    <w:multiLevelType w:val="hybridMultilevel"/>
    <w:tmpl w:val="DBA60A86"/>
    <w:lvl w:ilvl="0" w:tplc="B91883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EB"/>
    <w:rsid w:val="00006043"/>
    <w:rsid w:val="00011127"/>
    <w:rsid w:val="0001657A"/>
    <w:rsid w:val="0001725E"/>
    <w:rsid w:val="0002154A"/>
    <w:rsid w:val="00021E64"/>
    <w:rsid w:val="000267AF"/>
    <w:rsid w:val="00030ABE"/>
    <w:rsid w:val="00044674"/>
    <w:rsid w:val="00050491"/>
    <w:rsid w:val="00053B18"/>
    <w:rsid w:val="000558BF"/>
    <w:rsid w:val="00057D05"/>
    <w:rsid w:val="00090989"/>
    <w:rsid w:val="000926C3"/>
    <w:rsid w:val="000A074D"/>
    <w:rsid w:val="000C1D61"/>
    <w:rsid w:val="000C5D7C"/>
    <w:rsid w:val="000C5FBE"/>
    <w:rsid w:val="000D34EB"/>
    <w:rsid w:val="000D3A34"/>
    <w:rsid w:val="000F2F85"/>
    <w:rsid w:val="000F779A"/>
    <w:rsid w:val="00100617"/>
    <w:rsid w:val="00101121"/>
    <w:rsid w:val="00102A82"/>
    <w:rsid w:val="00106BAE"/>
    <w:rsid w:val="001103C9"/>
    <w:rsid w:val="00114B5D"/>
    <w:rsid w:val="00121F27"/>
    <w:rsid w:val="00127CF5"/>
    <w:rsid w:val="00127ED0"/>
    <w:rsid w:val="00133504"/>
    <w:rsid w:val="00140A31"/>
    <w:rsid w:val="00145417"/>
    <w:rsid w:val="001522E7"/>
    <w:rsid w:val="00180301"/>
    <w:rsid w:val="001927BE"/>
    <w:rsid w:val="00194729"/>
    <w:rsid w:val="001958FD"/>
    <w:rsid w:val="001B09C7"/>
    <w:rsid w:val="001B0E22"/>
    <w:rsid w:val="001B335B"/>
    <w:rsid w:val="001B5F23"/>
    <w:rsid w:val="001B6969"/>
    <w:rsid w:val="001C3E9B"/>
    <w:rsid w:val="001C4F66"/>
    <w:rsid w:val="001C779F"/>
    <w:rsid w:val="001D2679"/>
    <w:rsid w:val="001D32D6"/>
    <w:rsid w:val="001D3525"/>
    <w:rsid w:val="001D5BF2"/>
    <w:rsid w:val="001D60EC"/>
    <w:rsid w:val="001E14A5"/>
    <w:rsid w:val="001F3FC1"/>
    <w:rsid w:val="0020431F"/>
    <w:rsid w:val="002052A7"/>
    <w:rsid w:val="0020531F"/>
    <w:rsid w:val="002057AF"/>
    <w:rsid w:val="00213F41"/>
    <w:rsid w:val="00215519"/>
    <w:rsid w:val="00215FCC"/>
    <w:rsid w:val="00217666"/>
    <w:rsid w:val="00220B48"/>
    <w:rsid w:val="00226946"/>
    <w:rsid w:val="00230939"/>
    <w:rsid w:val="00230D4E"/>
    <w:rsid w:val="00232B92"/>
    <w:rsid w:val="00234F2B"/>
    <w:rsid w:val="0024323D"/>
    <w:rsid w:val="00245DFE"/>
    <w:rsid w:val="00247CF1"/>
    <w:rsid w:val="00250D0A"/>
    <w:rsid w:val="00257E13"/>
    <w:rsid w:val="002615C7"/>
    <w:rsid w:val="00293CD4"/>
    <w:rsid w:val="002A72CA"/>
    <w:rsid w:val="002B4E8B"/>
    <w:rsid w:val="002B57C5"/>
    <w:rsid w:val="002C20A3"/>
    <w:rsid w:val="002C2F4D"/>
    <w:rsid w:val="002C3EF4"/>
    <w:rsid w:val="002C4C98"/>
    <w:rsid w:val="002C5761"/>
    <w:rsid w:val="002C7C29"/>
    <w:rsid w:val="002E0D4F"/>
    <w:rsid w:val="002E6E25"/>
    <w:rsid w:val="002F0EBA"/>
    <w:rsid w:val="002F1A5D"/>
    <w:rsid w:val="002F240D"/>
    <w:rsid w:val="002F2AAD"/>
    <w:rsid w:val="002F30A9"/>
    <w:rsid w:val="00307F25"/>
    <w:rsid w:val="00311DB1"/>
    <w:rsid w:val="00323CAF"/>
    <w:rsid w:val="003278A5"/>
    <w:rsid w:val="00340B49"/>
    <w:rsid w:val="00341CFC"/>
    <w:rsid w:val="00341F9E"/>
    <w:rsid w:val="003463CB"/>
    <w:rsid w:val="003554F9"/>
    <w:rsid w:val="00356507"/>
    <w:rsid w:val="0035770C"/>
    <w:rsid w:val="00366CB9"/>
    <w:rsid w:val="00370436"/>
    <w:rsid w:val="003933FE"/>
    <w:rsid w:val="003A7CC6"/>
    <w:rsid w:val="003B10F9"/>
    <w:rsid w:val="003B32DF"/>
    <w:rsid w:val="003B39EC"/>
    <w:rsid w:val="003C2936"/>
    <w:rsid w:val="003C4F0C"/>
    <w:rsid w:val="003C6CE0"/>
    <w:rsid w:val="003C70F7"/>
    <w:rsid w:val="003D1EE6"/>
    <w:rsid w:val="003D59B0"/>
    <w:rsid w:val="003D7698"/>
    <w:rsid w:val="003E1361"/>
    <w:rsid w:val="003E17F0"/>
    <w:rsid w:val="003E2052"/>
    <w:rsid w:val="003E5545"/>
    <w:rsid w:val="003F591C"/>
    <w:rsid w:val="00411938"/>
    <w:rsid w:val="00411B20"/>
    <w:rsid w:val="00416D95"/>
    <w:rsid w:val="00421B6C"/>
    <w:rsid w:val="004235A4"/>
    <w:rsid w:val="0042387C"/>
    <w:rsid w:val="00425263"/>
    <w:rsid w:val="004300CD"/>
    <w:rsid w:val="0043675D"/>
    <w:rsid w:val="00452CC2"/>
    <w:rsid w:val="004550F7"/>
    <w:rsid w:val="004649A4"/>
    <w:rsid w:val="00475F47"/>
    <w:rsid w:val="004801E7"/>
    <w:rsid w:val="004A18D1"/>
    <w:rsid w:val="004A448E"/>
    <w:rsid w:val="004B362D"/>
    <w:rsid w:val="004C1E1A"/>
    <w:rsid w:val="004C267D"/>
    <w:rsid w:val="004C31E3"/>
    <w:rsid w:val="004C379A"/>
    <w:rsid w:val="004D0246"/>
    <w:rsid w:val="004D2B51"/>
    <w:rsid w:val="004D4AA0"/>
    <w:rsid w:val="004D70F5"/>
    <w:rsid w:val="004E0A11"/>
    <w:rsid w:val="004E0BE0"/>
    <w:rsid w:val="004E31F6"/>
    <w:rsid w:val="004E620C"/>
    <w:rsid w:val="004F2955"/>
    <w:rsid w:val="0050236F"/>
    <w:rsid w:val="00502DE9"/>
    <w:rsid w:val="0050773B"/>
    <w:rsid w:val="0052188A"/>
    <w:rsid w:val="00522CAC"/>
    <w:rsid w:val="00531032"/>
    <w:rsid w:val="00534D93"/>
    <w:rsid w:val="00540258"/>
    <w:rsid w:val="0054190E"/>
    <w:rsid w:val="00541E6E"/>
    <w:rsid w:val="00544B01"/>
    <w:rsid w:val="00550A16"/>
    <w:rsid w:val="005513E9"/>
    <w:rsid w:val="00554167"/>
    <w:rsid w:val="00554E15"/>
    <w:rsid w:val="00556D00"/>
    <w:rsid w:val="00557797"/>
    <w:rsid w:val="00570859"/>
    <w:rsid w:val="005720C6"/>
    <w:rsid w:val="00576DF0"/>
    <w:rsid w:val="0057756A"/>
    <w:rsid w:val="005902AD"/>
    <w:rsid w:val="00590B08"/>
    <w:rsid w:val="005A4A6C"/>
    <w:rsid w:val="005B05AD"/>
    <w:rsid w:val="005B43E9"/>
    <w:rsid w:val="005B5EA8"/>
    <w:rsid w:val="005C6873"/>
    <w:rsid w:val="005D761A"/>
    <w:rsid w:val="005E4C3C"/>
    <w:rsid w:val="005F2C83"/>
    <w:rsid w:val="005F3AD6"/>
    <w:rsid w:val="005F41E9"/>
    <w:rsid w:val="005F6706"/>
    <w:rsid w:val="005F7822"/>
    <w:rsid w:val="00601F3C"/>
    <w:rsid w:val="00602887"/>
    <w:rsid w:val="00602D05"/>
    <w:rsid w:val="00603471"/>
    <w:rsid w:val="00605849"/>
    <w:rsid w:val="00605C9B"/>
    <w:rsid w:val="006078B4"/>
    <w:rsid w:val="00610FAA"/>
    <w:rsid w:val="00617A3D"/>
    <w:rsid w:val="00625C3D"/>
    <w:rsid w:val="0062732F"/>
    <w:rsid w:val="00630AA8"/>
    <w:rsid w:val="0063402C"/>
    <w:rsid w:val="00640710"/>
    <w:rsid w:val="00643DD8"/>
    <w:rsid w:val="006457FC"/>
    <w:rsid w:val="006462C1"/>
    <w:rsid w:val="006526C9"/>
    <w:rsid w:val="0065477E"/>
    <w:rsid w:val="0065565E"/>
    <w:rsid w:val="00670340"/>
    <w:rsid w:val="00673010"/>
    <w:rsid w:val="00673339"/>
    <w:rsid w:val="00675E2E"/>
    <w:rsid w:val="00677127"/>
    <w:rsid w:val="00677D14"/>
    <w:rsid w:val="00677F6E"/>
    <w:rsid w:val="006A46A6"/>
    <w:rsid w:val="006A74F5"/>
    <w:rsid w:val="006B5639"/>
    <w:rsid w:val="006B78F2"/>
    <w:rsid w:val="006B7B9A"/>
    <w:rsid w:val="006C0314"/>
    <w:rsid w:val="006C2896"/>
    <w:rsid w:val="006C370B"/>
    <w:rsid w:val="006D4D04"/>
    <w:rsid w:val="006D6FAA"/>
    <w:rsid w:val="006E45BA"/>
    <w:rsid w:val="006F16D3"/>
    <w:rsid w:val="006F4094"/>
    <w:rsid w:val="006F5C2A"/>
    <w:rsid w:val="0070240F"/>
    <w:rsid w:val="007075CE"/>
    <w:rsid w:val="007105AA"/>
    <w:rsid w:val="007117B5"/>
    <w:rsid w:val="007139E6"/>
    <w:rsid w:val="00714A0C"/>
    <w:rsid w:val="007200EB"/>
    <w:rsid w:val="007225EB"/>
    <w:rsid w:val="00724541"/>
    <w:rsid w:val="00724E29"/>
    <w:rsid w:val="00726EC3"/>
    <w:rsid w:val="007351D7"/>
    <w:rsid w:val="007367A9"/>
    <w:rsid w:val="00737965"/>
    <w:rsid w:val="00750B6B"/>
    <w:rsid w:val="00754D5B"/>
    <w:rsid w:val="00757206"/>
    <w:rsid w:val="00763108"/>
    <w:rsid w:val="00766050"/>
    <w:rsid w:val="00773429"/>
    <w:rsid w:val="00777105"/>
    <w:rsid w:val="00781AE0"/>
    <w:rsid w:val="00794850"/>
    <w:rsid w:val="00797040"/>
    <w:rsid w:val="007A2C38"/>
    <w:rsid w:val="007A2EA4"/>
    <w:rsid w:val="007A3316"/>
    <w:rsid w:val="007A624E"/>
    <w:rsid w:val="007B0F09"/>
    <w:rsid w:val="007B1C34"/>
    <w:rsid w:val="007B4F92"/>
    <w:rsid w:val="007C7A56"/>
    <w:rsid w:val="007E15CA"/>
    <w:rsid w:val="007F3BCD"/>
    <w:rsid w:val="007F3CDB"/>
    <w:rsid w:val="007F42C4"/>
    <w:rsid w:val="008022C6"/>
    <w:rsid w:val="00813121"/>
    <w:rsid w:val="008147EE"/>
    <w:rsid w:val="00816485"/>
    <w:rsid w:val="008178F4"/>
    <w:rsid w:val="0082134C"/>
    <w:rsid w:val="00826181"/>
    <w:rsid w:val="00826DF3"/>
    <w:rsid w:val="008415C6"/>
    <w:rsid w:val="00842682"/>
    <w:rsid w:val="00851C21"/>
    <w:rsid w:val="00857A23"/>
    <w:rsid w:val="00863E51"/>
    <w:rsid w:val="00867FAF"/>
    <w:rsid w:val="008768CD"/>
    <w:rsid w:val="00876AA1"/>
    <w:rsid w:val="008830CC"/>
    <w:rsid w:val="0088772B"/>
    <w:rsid w:val="00890313"/>
    <w:rsid w:val="0089307D"/>
    <w:rsid w:val="008967B4"/>
    <w:rsid w:val="00897C3A"/>
    <w:rsid w:val="008A02F0"/>
    <w:rsid w:val="008A0472"/>
    <w:rsid w:val="008A2666"/>
    <w:rsid w:val="008A4D7C"/>
    <w:rsid w:val="008A5696"/>
    <w:rsid w:val="008B2ADB"/>
    <w:rsid w:val="008B79D0"/>
    <w:rsid w:val="008D123D"/>
    <w:rsid w:val="008D6CB4"/>
    <w:rsid w:val="008E1087"/>
    <w:rsid w:val="008E4EA2"/>
    <w:rsid w:val="008F1E9B"/>
    <w:rsid w:val="008F228B"/>
    <w:rsid w:val="008F3D05"/>
    <w:rsid w:val="008F52F1"/>
    <w:rsid w:val="008F5713"/>
    <w:rsid w:val="008F705E"/>
    <w:rsid w:val="00901519"/>
    <w:rsid w:val="00902880"/>
    <w:rsid w:val="00902ACD"/>
    <w:rsid w:val="00904302"/>
    <w:rsid w:val="009322F3"/>
    <w:rsid w:val="00944DBE"/>
    <w:rsid w:val="00953CCE"/>
    <w:rsid w:val="009771C8"/>
    <w:rsid w:val="00980111"/>
    <w:rsid w:val="00987A19"/>
    <w:rsid w:val="00997543"/>
    <w:rsid w:val="009A5622"/>
    <w:rsid w:val="009B7E33"/>
    <w:rsid w:val="009C1320"/>
    <w:rsid w:val="009C23C5"/>
    <w:rsid w:val="009E13B4"/>
    <w:rsid w:val="009E2A73"/>
    <w:rsid w:val="009E672D"/>
    <w:rsid w:val="009F168B"/>
    <w:rsid w:val="00A00BD3"/>
    <w:rsid w:val="00A06311"/>
    <w:rsid w:val="00A07899"/>
    <w:rsid w:val="00A10E61"/>
    <w:rsid w:val="00A11552"/>
    <w:rsid w:val="00A137AD"/>
    <w:rsid w:val="00A13DE0"/>
    <w:rsid w:val="00A23138"/>
    <w:rsid w:val="00A34037"/>
    <w:rsid w:val="00A34B73"/>
    <w:rsid w:val="00A35754"/>
    <w:rsid w:val="00A374BF"/>
    <w:rsid w:val="00A37D82"/>
    <w:rsid w:val="00A418D3"/>
    <w:rsid w:val="00A502E5"/>
    <w:rsid w:val="00A5050B"/>
    <w:rsid w:val="00A50F26"/>
    <w:rsid w:val="00A54106"/>
    <w:rsid w:val="00A574D8"/>
    <w:rsid w:val="00A7661C"/>
    <w:rsid w:val="00A77A94"/>
    <w:rsid w:val="00A87573"/>
    <w:rsid w:val="00A94209"/>
    <w:rsid w:val="00A95EA4"/>
    <w:rsid w:val="00AA1863"/>
    <w:rsid w:val="00AA1CB5"/>
    <w:rsid w:val="00AA283E"/>
    <w:rsid w:val="00AB4110"/>
    <w:rsid w:val="00AB5072"/>
    <w:rsid w:val="00AC522A"/>
    <w:rsid w:val="00AD2613"/>
    <w:rsid w:val="00AD5B4F"/>
    <w:rsid w:val="00AD64BD"/>
    <w:rsid w:val="00AF18FF"/>
    <w:rsid w:val="00AF526B"/>
    <w:rsid w:val="00B1207F"/>
    <w:rsid w:val="00B2471B"/>
    <w:rsid w:val="00B31FA2"/>
    <w:rsid w:val="00B33DBD"/>
    <w:rsid w:val="00B35152"/>
    <w:rsid w:val="00B43409"/>
    <w:rsid w:val="00B53D51"/>
    <w:rsid w:val="00B53F96"/>
    <w:rsid w:val="00B610F4"/>
    <w:rsid w:val="00B61C43"/>
    <w:rsid w:val="00B826EC"/>
    <w:rsid w:val="00B928FB"/>
    <w:rsid w:val="00B967CC"/>
    <w:rsid w:val="00BA10DB"/>
    <w:rsid w:val="00BA34D0"/>
    <w:rsid w:val="00BA40D7"/>
    <w:rsid w:val="00BC76C1"/>
    <w:rsid w:val="00BD334B"/>
    <w:rsid w:val="00BD3CD9"/>
    <w:rsid w:val="00BE543F"/>
    <w:rsid w:val="00BE638A"/>
    <w:rsid w:val="00BE74AC"/>
    <w:rsid w:val="00BF5FBA"/>
    <w:rsid w:val="00BF6A63"/>
    <w:rsid w:val="00BF6C56"/>
    <w:rsid w:val="00C0229D"/>
    <w:rsid w:val="00C042BA"/>
    <w:rsid w:val="00C04DFE"/>
    <w:rsid w:val="00C13BC4"/>
    <w:rsid w:val="00C2254D"/>
    <w:rsid w:val="00C31C45"/>
    <w:rsid w:val="00C34540"/>
    <w:rsid w:val="00C3776B"/>
    <w:rsid w:val="00C40033"/>
    <w:rsid w:val="00C4492C"/>
    <w:rsid w:val="00C51389"/>
    <w:rsid w:val="00C51942"/>
    <w:rsid w:val="00C54E0D"/>
    <w:rsid w:val="00C65196"/>
    <w:rsid w:val="00C66909"/>
    <w:rsid w:val="00C749F3"/>
    <w:rsid w:val="00C7537B"/>
    <w:rsid w:val="00C859C4"/>
    <w:rsid w:val="00C93598"/>
    <w:rsid w:val="00CA4BCC"/>
    <w:rsid w:val="00CA5785"/>
    <w:rsid w:val="00CA5FA7"/>
    <w:rsid w:val="00CA7D5A"/>
    <w:rsid w:val="00CB30C8"/>
    <w:rsid w:val="00CC7801"/>
    <w:rsid w:val="00CD2F1A"/>
    <w:rsid w:val="00CD68D1"/>
    <w:rsid w:val="00CE32EF"/>
    <w:rsid w:val="00CE4A7F"/>
    <w:rsid w:val="00CE7B64"/>
    <w:rsid w:val="00CF4D2E"/>
    <w:rsid w:val="00D009D2"/>
    <w:rsid w:val="00D066DC"/>
    <w:rsid w:val="00D06C50"/>
    <w:rsid w:val="00D1618D"/>
    <w:rsid w:val="00D20603"/>
    <w:rsid w:val="00D344FA"/>
    <w:rsid w:val="00D40CC5"/>
    <w:rsid w:val="00D56E6E"/>
    <w:rsid w:val="00D5741E"/>
    <w:rsid w:val="00D8523C"/>
    <w:rsid w:val="00D87F39"/>
    <w:rsid w:val="00D962F2"/>
    <w:rsid w:val="00DA3D68"/>
    <w:rsid w:val="00DA57EC"/>
    <w:rsid w:val="00DB5B6B"/>
    <w:rsid w:val="00DB753D"/>
    <w:rsid w:val="00DC12E6"/>
    <w:rsid w:val="00DC1C94"/>
    <w:rsid w:val="00DC229F"/>
    <w:rsid w:val="00DC582D"/>
    <w:rsid w:val="00DC7241"/>
    <w:rsid w:val="00DD5561"/>
    <w:rsid w:val="00DE47A3"/>
    <w:rsid w:val="00DF1152"/>
    <w:rsid w:val="00E02281"/>
    <w:rsid w:val="00E05DCD"/>
    <w:rsid w:val="00E14380"/>
    <w:rsid w:val="00E26BDD"/>
    <w:rsid w:val="00E27A5E"/>
    <w:rsid w:val="00E32C35"/>
    <w:rsid w:val="00E350EE"/>
    <w:rsid w:val="00E519FB"/>
    <w:rsid w:val="00E720C2"/>
    <w:rsid w:val="00E72586"/>
    <w:rsid w:val="00E729AB"/>
    <w:rsid w:val="00E81D24"/>
    <w:rsid w:val="00E910A9"/>
    <w:rsid w:val="00E92007"/>
    <w:rsid w:val="00E92382"/>
    <w:rsid w:val="00EA3D3B"/>
    <w:rsid w:val="00EA41C6"/>
    <w:rsid w:val="00EA59DE"/>
    <w:rsid w:val="00EB638F"/>
    <w:rsid w:val="00EC1F4B"/>
    <w:rsid w:val="00ED0A92"/>
    <w:rsid w:val="00ED1483"/>
    <w:rsid w:val="00ED627D"/>
    <w:rsid w:val="00EE4171"/>
    <w:rsid w:val="00EE7213"/>
    <w:rsid w:val="00F021FE"/>
    <w:rsid w:val="00F148ED"/>
    <w:rsid w:val="00F15E88"/>
    <w:rsid w:val="00F17C29"/>
    <w:rsid w:val="00F21351"/>
    <w:rsid w:val="00F24353"/>
    <w:rsid w:val="00F262A9"/>
    <w:rsid w:val="00F30CCF"/>
    <w:rsid w:val="00F3386E"/>
    <w:rsid w:val="00F34140"/>
    <w:rsid w:val="00F3791A"/>
    <w:rsid w:val="00F46177"/>
    <w:rsid w:val="00F46816"/>
    <w:rsid w:val="00F61430"/>
    <w:rsid w:val="00F6407D"/>
    <w:rsid w:val="00F67B1A"/>
    <w:rsid w:val="00F80B74"/>
    <w:rsid w:val="00F873A3"/>
    <w:rsid w:val="00F9361D"/>
    <w:rsid w:val="00FA142F"/>
    <w:rsid w:val="00FB384C"/>
    <w:rsid w:val="00FB504D"/>
    <w:rsid w:val="00FC42E6"/>
    <w:rsid w:val="00FC7620"/>
    <w:rsid w:val="00FD1C3D"/>
    <w:rsid w:val="00FD4E80"/>
    <w:rsid w:val="00FD5C68"/>
    <w:rsid w:val="00FD6F6D"/>
    <w:rsid w:val="00FD7362"/>
    <w:rsid w:val="00FD7634"/>
    <w:rsid w:val="00FD7F9B"/>
    <w:rsid w:val="00FE403B"/>
    <w:rsid w:val="00FF19D3"/>
    <w:rsid w:val="00FF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5A8F59"/>
  <w15:docId w15:val="{CFCAD2F9-FFA3-4922-811B-6877BA82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5DCD"/>
    <w:pPr>
      <w:tabs>
        <w:tab w:val="center" w:pos="4252"/>
        <w:tab w:val="right" w:pos="8504"/>
      </w:tabs>
      <w:snapToGrid w:val="0"/>
    </w:pPr>
  </w:style>
  <w:style w:type="paragraph" w:styleId="a4">
    <w:name w:val="footer"/>
    <w:basedOn w:val="a"/>
    <w:rsid w:val="00E05DCD"/>
    <w:pPr>
      <w:tabs>
        <w:tab w:val="center" w:pos="4252"/>
        <w:tab w:val="right" w:pos="8504"/>
      </w:tabs>
      <w:snapToGrid w:val="0"/>
    </w:pPr>
  </w:style>
  <w:style w:type="character" w:styleId="a5">
    <w:name w:val="page number"/>
    <w:basedOn w:val="a0"/>
    <w:rsid w:val="00556D00"/>
  </w:style>
  <w:style w:type="paragraph" w:styleId="a6">
    <w:name w:val="Balloon Text"/>
    <w:basedOn w:val="a"/>
    <w:semiHidden/>
    <w:rsid w:val="00556D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3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1290</Words>
  <Characters>304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学習指導要領</vt:lpstr>
      <vt:lpstr>学習指導要領</vt:lpstr>
    </vt:vector>
  </TitlesOfParts>
  <Company>TAIMS</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学習指導要領</dc:title>
  <dc:creator>TAIMS</dc:creator>
  <cp:lastModifiedBy>東京都</cp:lastModifiedBy>
  <cp:revision>5</cp:revision>
  <cp:lastPrinted>2013-03-14T06:52:00Z</cp:lastPrinted>
  <dcterms:created xsi:type="dcterms:W3CDTF">2019-05-08T00:46:00Z</dcterms:created>
  <dcterms:modified xsi:type="dcterms:W3CDTF">2021-05-13T00:10:00Z</dcterms:modified>
</cp:coreProperties>
</file>