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862"/>
        <w:gridCol w:w="4678"/>
      </w:tblGrid>
      <w:tr w:rsidR="004F275B" w:rsidTr="00673493">
        <w:trPr>
          <w:tblHeader/>
        </w:trPr>
        <w:tc>
          <w:tcPr>
            <w:tcW w:w="5245" w:type="dxa"/>
            <w:gridSpan w:val="2"/>
            <w:shd w:val="clear" w:color="auto" w:fill="CCFFFF"/>
          </w:tcPr>
          <w:p w:rsidR="004F275B" w:rsidRPr="00FD6F6D" w:rsidRDefault="004F275B" w:rsidP="00FD6F6D">
            <w:pPr>
              <w:jc w:val="center"/>
              <w:rPr>
                <w:rFonts w:ascii="ＭＳ ゴシック" w:eastAsia="ＭＳ ゴシック" w:hAnsi="ＭＳ ゴシック"/>
              </w:rPr>
            </w:pPr>
            <w:r w:rsidRPr="00FD6F6D">
              <w:rPr>
                <w:rFonts w:ascii="ＭＳ ゴシック" w:eastAsia="ＭＳ ゴシック" w:hAnsi="ＭＳ ゴシック" w:hint="eastAsia"/>
              </w:rPr>
              <w:t>学習指導要領</w:t>
            </w:r>
          </w:p>
        </w:tc>
        <w:tc>
          <w:tcPr>
            <w:tcW w:w="4678" w:type="dxa"/>
            <w:shd w:val="clear" w:color="auto" w:fill="CCFFFF"/>
          </w:tcPr>
          <w:p w:rsidR="004F275B" w:rsidRPr="00FD6F6D" w:rsidRDefault="00906755" w:rsidP="00FD6F6D">
            <w:pPr>
              <w:jc w:val="center"/>
              <w:rPr>
                <w:rFonts w:ascii="ＭＳ ゴシック" w:eastAsia="ＭＳ ゴシック" w:hAnsi="ＭＳ ゴシック"/>
              </w:rPr>
            </w:pPr>
            <w:r>
              <w:rPr>
                <w:rFonts w:ascii="ＭＳ ゴシック" w:eastAsia="ＭＳ ゴシック" w:hAnsi="ＭＳ ゴシック" w:hint="eastAsia"/>
              </w:rPr>
              <w:t>都立</w:t>
            </w:r>
            <w:r w:rsidR="0080788E">
              <w:rPr>
                <w:rFonts w:ascii="ＭＳ ゴシック" w:eastAsia="ＭＳ ゴシック" w:hAnsi="ＭＳ ゴシック" w:hint="eastAsia"/>
              </w:rPr>
              <w:t>野津田</w:t>
            </w:r>
            <w:r w:rsidR="00C345D4">
              <w:rPr>
                <w:rFonts w:ascii="ＭＳ ゴシック" w:eastAsia="ＭＳ ゴシック" w:hAnsi="ＭＳ ゴシック" w:hint="eastAsia"/>
              </w:rPr>
              <w:t>高校</w:t>
            </w:r>
            <w:r w:rsidR="008B2D49">
              <w:rPr>
                <w:rFonts w:ascii="ＭＳ ゴシック" w:eastAsia="ＭＳ ゴシック" w:hAnsi="ＭＳ ゴシック" w:hint="eastAsia"/>
              </w:rPr>
              <w:t xml:space="preserve">　</w:t>
            </w:r>
            <w:r w:rsidR="00C345D4">
              <w:rPr>
                <w:rFonts w:ascii="ＭＳ ゴシック" w:eastAsia="ＭＳ ゴシック" w:hAnsi="ＭＳ ゴシック" w:hint="eastAsia"/>
              </w:rPr>
              <w:t>学力</w:t>
            </w:r>
            <w:r w:rsidR="004F275B" w:rsidRPr="00FD6F6D">
              <w:rPr>
                <w:rFonts w:ascii="ＭＳ ゴシック" w:eastAsia="ＭＳ ゴシック" w:hAnsi="ＭＳ ゴシック" w:hint="eastAsia"/>
              </w:rPr>
              <w:t>スタンダード</w:t>
            </w:r>
          </w:p>
        </w:tc>
      </w:tr>
      <w:tr w:rsidR="00F737E4" w:rsidRPr="00FA7571" w:rsidTr="00DE6399">
        <w:trPr>
          <w:trHeight w:val="13258"/>
        </w:trPr>
        <w:tc>
          <w:tcPr>
            <w:tcW w:w="383" w:type="dxa"/>
            <w:tcBorders>
              <w:right w:val="nil"/>
            </w:tcBorders>
          </w:tcPr>
          <w:p w:rsidR="00F737E4" w:rsidRPr="003508C5" w:rsidRDefault="00F737E4" w:rsidP="002F111B">
            <w:pPr>
              <w:jc w:val="center"/>
              <w:rPr>
                <w:rFonts w:ascii="ＭＳ 明朝" w:hAnsi="ＭＳ 明朝"/>
                <w:szCs w:val="21"/>
              </w:rPr>
            </w:pPr>
          </w:p>
        </w:tc>
        <w:tc>
          <w:tcPr>
            <w:tcW w:w="4862" w:type="dxa"/>
            <w:tcBorders>
              <w:left w:val="nil"/>
            </w:tcBorders>
          </w:tcPr>
          <w:p w:rsidR="00F737E4" w:rsidRPr="00F71289" w:rsidRDefault="00F737E4" w:rsidP="00F737E4">
            <w:pPr>
              <w:ind w:left="196" w:hangingChars="100" w:hanging="196"/>
            </w:pPr>
            <w:r w:rsidRPr="00F71289">
              <w:rPr>
                <w:rFonts w:hint="eastAsia"/>
              </w:rPr>
              <w:t>ア</w:t>
            </w:r>
            <w:r>
              <w:rPr>
                <w:rFonts w:hint="eastAsia"/>
              </w:rPr>
              <w:t xml:space="preserve">　</w:t>
            </w:r>
            <w:r w:rsidRPr="00F71289">
              <w:rPr>
                <w:rFonts w:hint="eastAsia"/>
              </w:rPr>
              <w:t>文章を読んで</w:t>
            </w:r>
            <w:r>
              <w:rPr>
                <w:rFonts w:hint="eastAsia"/>
              </w:rPr>
              <w:t>、</w:t>
            </w:r>
            <w:r w:rsidRPr="00F71289">
              <w:rPr>
                <w:rFonts w:hint="eastAsia"/>
              </w:rPr>
              <w:t>構成</w:t>
            </w:r>
            <w:r>
              <w:rPr>
                <w:rFonts w:hint="eastAsia"/>
              </w:rPr>
              <w:t>、</w:t>
            </w:r>
            <w:r w:rsidRPr="00F71289">
              <w:rPr>
                <w:rFonts w:hint="eastAsia"/>
              </w:rPr>
              <w:t>展開</w:t>
            </w:r>
            <w:r>
              <w:rPr>
                <w:rFonts w:hint="eastAsia"/>
              </w:rPr>
              <w:t>、</w:t>
            </w:r>
            <w:r w:rsidRPr="00F71289">
              <w:rPr>
                <w:rFonts w:hint="eastAsia"/>
              </w:rPr>
              <w:t>要旨などを的確にとらえ</w:t>
            </w:r>
            <w:r>
              <w:rPr>
                <w:rFonts w:hint="eastAsia"/>
              </w:rPr>
              <w:t>、</w:t>
            </w:r>
            <w:r w:rsidRPr="00F71289">
              <w:rPr>
                <w:rFonts w:hint="eastAsia"/>
              </w:rPr>
              <w:t>その論理性を評価すること。</w:t>
            </w: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80788E" w:rsidRDefault="0080788E" w:rsidP="00F737E4">
            <w:pPr>
              <w:ind w:left="196" w:hangingChars="100" w:hanging="196"/>
            </w:pPr>
          </w:p>
          <w:p w:rsidR="00F737E4" w:rsidRPr="00F71289" w:rsidRDefault="00F737E4" w:rsidP="00F737E4">
            <w:pPr>
              <w:ind w:left="196" w:hangingChars="100" w:hanging="196"/>
            </w:pPr>
            <w:r w:rsidRPr="00F71289">
              <w:rPr>
                <w:rFonts w:hint="eastAsia"/>
              </w:rPr>
              <w:t>イ</w:t>
            </w:r>
            <w:r>
              <w:rPr>
                <w:rFonts w:hint="eastAsia"/>
              </w:rPr>
              <w:t xml:space="preserve">　</w:t>
            </w:r>
            <w:r w:rsidRPr="00F71289">
              <w:rPr>
                <w:rFonts w:hint="eastAsia"/>
              </w:rPr>
              <w:t>文章を読んで</w:t>
            </w:r>
            <w:r>
              <w:rPr>
                <w:rFonts w:hint="eastAsia"/>
              </w:rPr>
              <w:t>、</w:t>
            </w:r>
            <w:r w:rsidRPr="00F71289">
              <w:rPr>
                <w:rFonts w:hint="eastAsia"/>
              </w:rPr>
              <w:t>書き手の意図や</w:t>
            </w:r>
            <w:r>
              <w:rPr>
                <w:rFonts w:hint="eastAsia"/>
              </w:rPr>
              <w:t>、</w:t>
            </w:r>
            <w:r w:rsidRPr="00F71289">
              <w:rPr>
                <w:rFonts w:hint="eastAsia"/>
              </w:rPr>
              <w:t>人物</w:t>
            </w:r>
            <w:r>
              <w:rPr>
                <w:rFonts w:hint="eastAsia"/>
              </w:rPr>
              <w:t>、</w:t>
            </w:r>
            <w:r w:rsidRPr="00F71289">
              <w:rPr>
                <w:rFonts w:hint="eastAsia"/>
              </w:rPr>
              <w:t>情景</w:t>
            </w:r>
            <w:r>
              <w:rPr>
                <w:rFonts w:hint="eastAsia"/>
              </w:rPr>
              <w:t>、</w:t>
            </w:r>
            <w:r w:rsidRPr="00F71289">
              <w:rPr>
                <w:rFonts w:hint="eastAsia"/>
              </w:rPr>
              <w:t>心情の描写などを的確にとらえ</w:t>
            </w:r>
            <w:r>
              <w:rPr>
                <w:rFonts w:hint="eastAsia"/>
              </w:rPr>
              <w:t>、</w:t>
            </w:r>
            <w:r w:rsidRPr="00F71289">
              <w:rPr>
                <w:rFonts w:hint="eastAsia"/>
              </w:rPr>
              <w:t>表現を味わうこと。</w:t>
            </w: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Pr="00F71289" w:rsidRDefault="00F737E4" w:rsidP="00F737E4">
            <w:pPr>
              <w:ind w:left="196" w:hangingChars="100" w:hanging="196"/>
            </w:pPr>
            <w:r w:rsidRPr="00F71289">
              <w:rPr>
                <w:rFonts w:hint="eastAsia"/>
              </w:rPr>
              <w:lastRenderedPageBreak/>
              <w:t>ウ</w:t>
            </w:r>
            <w:r>
              <w:rPr>
                <w:rFonts w:hint="eastAsia"/>
              </w:rPr>
              <w:t xml:space="preserve">　</w:t>
            </w:r>
            <w:r w:rsidRPr="00F71289">
              <w:rPr>
                <w:rFonts w:hint="eastAsia"/>
              </w:rPr>
              <w:t>文章を読んで批評することを通して</w:t>
            </w:r>
            <w:r>
              <w:rPr>
                <w:rFonts w:hint="eastAsia"/>
              </w:rPr>
              <w:t>、</w:t>
            </w:r>
            <w:r w:rsidRPr="00F71289">
              <w:rPr>
                <w:rFonts w:hint="eastAsia"/>
              </w:rPr>
              <w:t>人間</w:t>
            </w:r>
            <w:r>
              <w:rPr>
                <w:rFonts w:hint="eastAsia"/>
              </w:rPr>
              <w:t>、</w:t>
            </w:r>
            <w:r w:rsidRPr="00F71289">
              <w:rPr>
                <w:rFonts w:hint="eastAsia"/>
              </w:rPr>
              <w:t>社会</w:t>
            </w:r>
            <w:r>
              <w:rPr>
                <w:rFonts w:hint="eastAsia"/>
              </w:rPr>
              <w:t>、</w:t>
            </w:r>
            <w:r w:rsidRPr="00F71289">
              <w:rPr>
                <w:rFonts w:hint="eastAsia"/>
              </w:rPr>
              <w:t>自然などについて自分の考えを深めたり発展させたりすること。</w:t>
            </w: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80788E" w:rsidRPr="0080788E" w:rsidRDefault="0080788E" w:rsidP="00F737E4">
            <w:pPr>
              <w:ind w:left="196" w:hangingChars="100" w:hanging="196"/>
            </w:pPr>
          </w:p>
          <w:p w:rsidR="00F737E4" w:rsidRPr="00F71289" w:rsidRDefault="00F737E4" w:rsidP="00F737E4">
            <w:pPr>
              <w:ind w:left="196" w:hangingChars="100" w:hanging="196"/>
            </w:pPr>
            <w:r w:rsidRPr="00F71289">
              <w:rPr>
                <w:rFonts w:hint="eastAsia"/>
              </w:rPr>
              <w:t>エ</w:t>
            </w:r>
            <w:r>
              <w:rPr>
                <w:rFonts w:hint="eastAsia"/>
              </w:rPr>
              <w:t xml:space="preserve">　</w:t>
            </w:r>
            <w:r w:rsidRPr="00F71289">
              <w:rPr>
                <w:rFonts w:hint="eastAsia"/>
              </w:rPr>
              <w:t>目的や課題に応じて</w:t>
            </w:r>
            <w:r>
              <w:rPr>
                <w:rFonts w:hint="eastAsia"/>
              </w:rPr>
              <w:t>、</w:t>
            </w:r>
            <w:r w:rsidRPr="00F71289">
              <w:rPr>
                <w:rFonts w:hint="eastAsia"/>
              </w:rPr>
              <w:t>収集した様々な情報を分析</w:t>
            </w:r>
            <w:r>
              <w:rPr>
                <w:rFonts w:hint="eastAsia"/>
              </w:rPr>
              <w:t>、</w:t>
            </w:r>
            <w:r w:rsidRPr="00F71289">
              <w:rPr>
                <w:rFonts w:hint="eastAsia"/>
              </w:rPr>
              <w:t>整理して資料を作成し</w:t>
            </w:r>
            <w:r>
              <w:rPr>
                <w:rFonts w:hint="eastAsia"/>
              </w:rPr>
              <w:t>、</w:t>
            </w:r>
            <w:r w:rsidRPr="00F71289">
              <w:rPr>
                <w:rFonts w:hint="eastAsia"/>
              </w:rPr>
              <w:t>自分の考えを効果的に表現すること。</w:t>
            </w: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Default="00F737E4" w:rsidP="00F737E4">
            <w:pPr>
              <w:ind w:left="196" w:hangingChars="100" w:hanging="196"/>
            </w:pPr>
          </w:p>
          <w:p w:rsidR="00F737E4" w:rsidRPr="00650684" w:rsidRDefault="00F737E4" w:rsidP="00F737E4">
            <w:pPr>
              <w:ind w:left="196" w:hangingChars="100" w:hanging="196"/>
            </w:pPr>
            <w:r w:rsidRPr="00F71289">
              <w:rPr>
                <w:rFonts w:hint="eastAsia"/>
              </w:rPr>
              <w:t>オ</w:t>
            </w:r>
            <w:r>
              <w:rPr>
                <w:rFonts w:hint="eastAsia"/>
              </w:rPr>
              <w:t xml:space="preserve">　</w:t>
            </w:r>
            <w:r w:rsidRPr="00F71289">
              <w:rPr>
                <w:rFonts w:hint="eastAsia"/>
              </w:rPr>
              <w:t>語句の意味</w:t>
            </w:r>
            <w:r>
              <w:rPr>
                <w:rFonts w:hint="eastAsia"/>
              </w:rPr>
              <w:t>、</w:t>
            </w:r>
            <w:r w:rsidRPr="00F71289">
              <w:rPr>
                <w:rFonts w:hint="eastAsia"/>
              </w:rPr>
              <w:t>用法を的確に理解し</w:t>
            </w:r>
            <w:r>
              <w:rPr>
                <w:rFonts w:hint="eastAsia"/>
              </w:rPr>
              <w:t>、</w:t>
            </w:r>
            <w:r w:rsidRPr="00F71289">
              <w:rPr>
                <w:rFonts w:hint="eastAsia"/>
              </w:rPr>
              <w:t>語彙を豊かにするとともに</w:t>
            </w:r>
            <w:r>
              <w:rPr>
                <w:rFonts w:hint="eastAsia"/>
              </w:rPr>
              <w:t>、</w:t>
            </w:r>
            <w:r w:rsidRPr="00F71289">
              <w:rPr>
                <w:rFonts w:hint="eastAsia"/>
              </w:rPr>
              <w:t>文体や修辞などの表現上の特色をとらえ</w:t>
            </w:r>
            <w:r>
              <w:rPr>
                <w:rFonts w:hint="eastAsia"/>
              </w:rPr>
              <w:t>、</w:t>
            </w:r>
            <w:r w:rsidRPr="00F71289">
              <w:rPr>
                <w:rFonts w:hint="eastAsia"/>
              </w:rPr>
              <w:t>自分の表現や推敲に役立てること。</w:t>
            </w:r>
          </w:p>
          <w:p w:rsidR="00F737E4" w:rsidRPr="00650684" w:rsidRDefault="00F737E4" w:rsidP="00F737E4">
            <w:pPr>
              <w:ind w:leftChars="-201" w:left="-394" w:firstLineChars="1" w:firstLine="2"/>
            </w:pPr>
          </w:p>
        </w:tc>
        <w:tc>
          <w:tcPr>
            <w:tcW w:w="4678" w:type="dxa"/>
          </w:tcPr>
          <w:p w:rsidR="0080788E" w:rsidRDefault="0080788E" w:rsidP="0080788E">
            <w:pPr>
              <w:ind w:firstLineChars="100" w:firstLine="196"/>
            </w:pPr>
            <w:r>
              <w:rPr>
                <w:rFonts w:hint="eastAsia"/>
              </w:rPr>
              <w:lastRenderedPageBreak/>
              <w:t>様々な文章の構成や展開に注意しながら主要な内容をとらえ、その論理性に気付くことができる。</w:t>
            </w:r>
          </w:p>
          <w:p w:rsidR="0080788E" w:rsidRDefault="0080788E" w:rsidP="0080788E"/>
          <w:p w:rsidR="0080788E" w:rsidRDefault="0080788E" w:rsidP="0080788E">
            <w:r>
              <w:rPr>
                <w:rFonts w:hint="eastAsia"/>
              </w:rPr>
              <w:t>《具体的な設定例》</w:t>
            </w:r>
          </w:p>
          <w:p w:rsidR="0080788E" w:rsidRDefault="0080788E" w:rsidP="0080788E">
            <w:pPr>
              <w:ind w:left="196" w:hangingChars="100" w:hanging="196"/>
            </w:pPr>
            <w:r>
              <w:rPr>
                <w:rFonts w:hint="eastAsia"/>
              </w:rPr>
              <w:t>・論説や評論において、対比の関係や「序論</w:t>
            </w:r>
            <w:r>
              <w:t>-</w:t>
            </w:r>
            <w:r>
              <w:rPr>
                <w:rFonts w:hint="eastAsia"/>
              </w:rPr>
              <w:t>本論</w:t>
            </w:r>
            <w:r>
              <w:t>-</w:t>
            </w:r>
            <w:r>
              <w:rPr>
                <w:rFonts w:hint="eastAsia"/>
              </w:rPr>
              <w:t>結論」など段落の構成をとらえることができる。</w:t>
            </w:r>
          </w:p>
          <w:p w:rsidR="0080788E" w:rsidRDefault="0080788E" w:rsidP="0080788E"/>
          <w:p w:rsidR="0080788E" w:rsidRDefault="0080788E" w:rsidP="0080788E"/>
          <w:p w:rsidR="0080788E" w:rsidRDefault="0080788E" w:rsidP="0080788E">
            <w:pPr>
              <w:ind w:left="196" w:hangingChars="100" w:hanging="196"/>
            </w:pPr>
            <w:r>
              <w:rPr>
                <w:rFonts w:hint="eastAsia"/>
              </w:rPr>
              <w:t>・小説において、場面や人物などの設定を通して全体の骨組みやその展開の仕方をとらえることができる。</w:t>
            </w:r>
          </w:p>
          <w:p w:rsidR="0080788E" w:rsidRDefault="0080788E" w:rsidP="0080788E"/>
          <w:p w:rsidR="0080788E" w:rsidRDefault="0080788E" w:rsidP="0080788E">
            <w:pPr>
              <w:ind w:left="196" w:hangingChars="100" w:hanging="196"/>
            </w:pPr>
            <w:r>
              <w:rPr>
                <w:rFonts w:hint="eastAsia"/>
              </w:rPr>
              <w:t>・構成や展開の仕方をたどりながら、書き手や文章中の人物のものの見方、感じ方、考え方などの主要な内容をとらえることができる。</w:t>
            </w:r>
          </w:p>
          <w:p w:rsidR="0080788E" w:rsidRDefault="0080788E" w:rsidP="0080788E"/>
          <w:p w:rsidR="0080788E" w:rsidRDefault="0080788E" w:rsidP="0080788E">
            <w:pPr>
              <w:ind w:left="196" w:hangingChars="100" w:hanging="196"/>
            </w:pPr>
            <w:r>
              <w:rPr>
                <w:rFonts w:hint="eastAsia"/>
              </w:rPr>
              <w:t>・文章の構成や展開の工夫や、書き手の主張などを伝えるための筋道の通し方に気付くことができる。</w:t>
            </w:r>
          </w:p>
          <w:p w:rsidR="0080788E" w:rsidRDefault="0080788E" w:rsidP="0080788E">
            <w:pPr>
              <w:rPr>
                <w:rFonts w:ascii="ＭＳ 明朝"/>
              </w:rPr>
            </w:pPr>
          </w:p>
          <w:p w:rsidR="0080788E" w:rsidRDefault="0080788E" w:rsidP="0080788E">
            <w:pPr>
              <w:rPr>
                <w:rFonts w:ascii="ＭＳ 明朝"/>
              </w:rPr>
            </w:pPr>
          </w:p>
          <w:p w:rsidR="0080788E" w:rsidRDefault="0080788E" w:rsidP="0080788E">
            <w:pPr>
              <w:ind w:firstLineChars="100" w:firstLine="196"/>
              <w:rPr>
                <w:rFonts w:ascii="ＭＳ 明朝"/>
              </w:rPr>
            </w:pPr>
            <w:r>
              <w:rPr>
                <w:rFonts w:ascii="ＭＳ 明朝" w:hAnsi="ＭＳ 明朝" w:hint="eastAsia"/>
              </w:rPr>
              <w:t>文章を読んで、書き手の意図に気付いたり、人物、情景、心情の描写などをとらえたりしながら、叙述や表現の優れた点を感じ取り、味わうことができる。</w:t>
            </w:r>
          </w:p>
          <w:p w:rsidR="0080788E" w:rsidRDefault="0080788E" w:rsidP="0080788E">
            <w:pPr>
              <w:rPr>
                <w:rFonts w:ascii="ＭＳ 明朝"/>
              </w:rPr>
            </w:pPr>
            <w:r>
              <w:rPr>
                <w:rFonts w:ascii="ＭＳ 明朝" w:hAnsi="ＭＳ 明朝" w:hint="eastAsia"/>
              </w:rPr>
              <w:t>《具体的な設定例》</w:t>
            </w:r>
          </w:p>
          <w:p w:rsidR="0080788E" w:rsidRDefault="0080788E" w:rsidP="0080788E">
            <w:pPr>
              <w:ind w:left="196" w:hangingChars="100" w:hanging="196"/>
              <w:rPr>
                <w:rFonts w:ascii="ＭＳ 明朝"/>
              </w:rPr>
            </w:pPr>
            <w:r>
              <w:rPr>
                <w:rFonts w:ascii="ＭＳ 明朝" w:hAnsi="ＭＳ 明朝" w:hint="eastAsia"/>
              </w:rPr>
              <w:t>・論説や評論において、書き手の主張や意図を文章中から指摘し、整理することができる。</w:t>
            </w:r>
          </w:p>
          <w:p w:rsidR="0080788E" w:rsidRDefault="0080788E" w:rsidP="0080788E">
            <w:pPr>
              <w:rPr>
                <w:rFonts w:ascii="ＭＳ 明朝"/>
              </w:rPr>
            </w:pPr>
          </w:p>
          <w:p w:rsidR="0080788E" w:rsidRDefault="0080788E" w:rsidP="0080788E">
            <w:pPr>
              <w:rPr>
                <w:rFonts w:ascii="ＭＳ 明朝"/>
              </w:rPr>
            </w:pPr>
          </w:p>
          <w:p w:rsidR="0080788E" w:rsidRDefault="0080788E" w:rsidP="0080788E">
            <w:pPr>
              <w:rPr>
                <w:rFonts w:ascii="ＭＳ 明朝"/>
              </w:rPr>
            </w:pPr>
            <w:r>
              <w:rPr>
                <w:rFonts w:ascii="ＭＳ 明朝" w:hAnsi="ＭＳ 明朝" w:hint="eastAsia"/>
              </w:rPr>
              <w:t>中島敦『山月記』などで</w:t>
            </w:r>
          </w:p>
          <w:p w:rsidR="0080788E" w:rsidRDefault="0080788E" w:rsidP="0080788E">
            <w:pPr>
              <w:ind w:left="196" w:hangingChars="100" w:hanging="196"/>
              <w:rPr>
                <w:rFonts w:ascii="ＭＳ 明朝"/>
              </w:rPr>
            </w:pPr>
            <w:r>
              <w:rPr>
                <w:rFonts w:ascii="ＭＳ 明朝" w:hAnsi="ＭＳ 明朝" w:hint="eastAsia"/>
              </w:rPr>
              <w:t>・登場人物の人物像や心情の変化を、その言動から読み取ることができる。</w:t>
            </w:r>
          </w:p>
          <w:p w:rsidR="0080788E" w:rsidRDefault="0080788E" w:rsidP="0080788E">
            <w:pPr>
              <w:rPr>
                <w:rFonts w:ascii="ＭＳ 明朝"/>
              </w:rPr>
            </w:pPr>
          </w:p>
          <w:p w:rsidR="0080788E" w:rsidRDefault="0080788E" w:rsidP="0080788E">
            <w:pPr>
              <w:ind w:left="196" w:hangingChars="100" w:hanging="196"/>
              <w:rPr>
                <w:rFonts w:ascii="ＭＳ 明朝"/>
              </w:rPr>
            </w:pPr>
            <w:r>
              <w:rPr>
                <w:rFonts w:ascii="ＭＳ 明朝" w:hAnsi="ＭＳ 明朝" w:hint="eastAsia"/>
              </w:rPr>
              <w:t>・漢語や和語の美しさやリズムなどを感じ取り、音読などを通して作品に親しむことができる。</w:t>
            </w:r>
          </w:p>
          <w:p w:rsidR="0080788E" w:rsidRDefault="0080788E" w:rsidP="0080788E">
            <w:pPr>
              <w:ind w:left="196" w:hangingChars="100" w:hanging="196"/>
              <w:rPr>
                <w:rFonts w:ascii="ＭＳ 明朝" w:hint="eastAsia"/>
              </w:rPr>
            </w:pPr>
          </w:p>
          <w:p w:rsidR="0080788E" w:rsidRDefault="0080788E" w:rsidP="0080788E">
            <w:pPr>
              <w:ind w:left="196" w:hangingChars="100" w:hanging="196"/>
              <w:rPr>
                <w:rFonts w:ascii="ＭＳ 明朝" w:hAnsi="ＭＳ 明朝"/>
              </w:rPr>
            </w:pPr>
            <w:r>
              <w:rPr>
                <w:rFonts w:ascii="ＭＳ 明朝" w:hAnsi="ＭＳ 明朝" w:hint="eastAsia"/>
              </w:rPr>
              <w:t>・同じ作家の他の作品などに興味を</w:t>
            </w:r>
            <w:r w:rsidR="00596E4F">
              <w:rPr>
                <w:rFonts w:ascii="ＭＳ 明朝" w:hAnsi="ＭＳ 明朝" w:hint="eastAsia"/>
              </w:rPr>
              <w:t>も</w:t>
            </w:r>
            <w:r>
              <w:rPr>
                <w:rFonts w:ascii="ＭＳ 明朝" w:hAnsi="ＭＳ 明朝" w:hint="eastAsia"/>
              </w:rPr>
              <w:t>ち、音読することができる。</w:t>
            </w:r>
          </w:p>
          <w:p w:rsidR="009E6CBA" w:rsidRDefault="009E6CBA" w:rsidP="0080788E">
            <w:pPr>
              <w:ind w:left="196" w:hangingChars="100" w:hanging="196"/>
              <w:rPr>
                <w:rFonts w:ascii="ＭＳ 明朝" w:hint="eastAsia"/>
              </w:rPr>
            </w:pPr>
            <w:bookmarkStart w:id="0" w:name="_GoBack"/>
            <w:bookmarkEnd w:id="0"/>
          </w:p>
          <w:p w:rsidR="0080788E" w:rsidRDefault="0080788E" w:rsidP="0080788E">
            <w:pPr>
              <w:rPr>
                <w:rFonts w:ascii="ＭＳ 明朝"/>
              </w:rPr>
            </w:pPr>
            <w:r>
              <w:rPr>
                <w:rFonts w:ascii="ＭＳ 明朝" w:hAnsi="ＭＳ 明朝" w:hint="eastAsia"/>
              </w:rPr>
              <w:lastRenderedPageBreak/>
              <w:t>文章の内容や表現の仕方について、その特色や価値を指摘しながら、自分の考えを深めることができる。</w:t>
            </w:r>
          </w:p>
          <w:p w:rsidR="0080788E" w:rsidRDefault="0080788E" w:rsidP="0080788E">
            <w:pPr>
              <w:rPr>
                <w:rFonts w:ascii="ＭＳ 明朝"/>
              </w:rPr>
            </w:pPr>
          </w:p>
          <w:p w:rsidR="0080788E" w:rsidRDefault="0080788E" w:rsidP="0080788E">
            <w:pPr>
              <w:rPr>
                <w:rFonts w:ascii="ＭＳ 明朝"/>
              </w:rPr>
            </w:pPr>
            <w:r>
              <w:rPr>
                <w:rFonts w:ascii="ＭＳ 明朝" w:hAnsi="ＭＳ 明朝" w:hint="eastAsia"/>
              </w:rPr>
              <w:t>《具体的な設定例》</w:t>
            </w:r>
          </w:p>
          <w:p w:rsidR="0080788E" w:rsidRDefault="0080788E" w:rsidP="0080788E">
            <w:pPr>
              <w:ind w:left="196" w:hangingChars="100" w:hanging="196"/>
              <w:rPr>
                <w:rFonts w:ascii="ＭＳ 明朝"/>
              </w:rPr>
            </w:pPr>
            <w:r>
              <w:rPr>
                <w:rFonts w:ascii="ＭＳ 明朝" w:hAnsi="ＭＳ 明朝" w:hint="eastAsia"/>
              </w:rPr>
              <w:t>・文章を読んで、共感したり反発したりすることを通して、その根拠となる内容や表現を指摘することができる。</w:t>
            </w:r>
          </w:p>
          <w:p w:rsidR="0080788E" w:rsidRDefault="0080788E" w:rsidP="0080788E">
            <w:pPr>
              <w:ind w:left="196" w:hangingChars="100" w:hanging="196"/>
              <w:rPr>
                <w:rFonts w:ascii="ＭＳ 明朝"/>
              </w:rPr>
            </w:pPr>
            <w:r>
              <w:rPr>
                <w:rFonts w:ascii="ＭＳ 明朝" w:hAnsi="ＭＳ 明朝" w:hint="eastAsia"/>
              </w:rPr>
              <w:t>・文章を読んで身近な人間、社会、自然などの問題に結び付け、自分の考えを明確にすることができる。</w:t>
            </w:r>
          </w:p>
          <w:p w:rsidR="0080788E" w:rsidRDefault="0080788E" w:rsidP="0080788E">
            <w:pPr>
              <w:rPr>
                <w:rFonts w:ascii="ＭＳ 明朝"/>
              </w:rPr>
            </w:pPr>
          </w:p>
          <w:p w:rsidR="0080788E" w:rsidRDefault="0080788E" w:rsidP="0080788E">
            <w:pPr>
              <w:rPr>
                <w:rFonts w:ascii="ＭＳ 明朝"/>
              </w:rPr>
            </w:pPr>
          </w:p>
          <w:p w:rsidR="0080788E" w:rsidRDefault="0080788E" w:rsidP="0080788E">
            <w:pPr>
              <w:ind w:firstLineChars="100" w:firstLine="196"/>
              <w:rPr>
                <w:rFonts w:ascii="ＭＳ 明朝"/>
              </w:rPr>
            </w:pPr>
            <w:r>
              <w:rPr>
                <w:rFonts w:ascii="ＭＳ 明朝" w:hAnsi="ＭＳ 明朝" w:hint="eastAsia"/>
              </w:rPr>
              <w:t>目的や課題に応じて、収集した情報を整理して資料を作成し、根拠を示しながら自分の考えを述べることができる。</w:t>
            </w:r>
          </w:p>
          <w:p w:rsidR="0080788E" w:rsidRDefault="0080788E" w:rsidP="0080788E">
            <w:pPr>
              <w:rPr>
                <w:rFonts w:ascii="ＭＳ 明朝"/>
              </w:rPr>
            </w:pPr>
          </w:p>
          <w:p w:rsidR="0080788E" w:rsidRDefault="0080788E" w:rsidP="0080788E">
            <w:pPr>
              <w:rPr>
                <w:rFonts w:ascii="ＭＳ 明朝"/>
              </w:rPr>
            </w:pPr>
            <w:r>
              <w:rPr>
                <w:rFonts w:ascii="ＭＳ 明朝" w:hAnsi="ＭＳ 明朝" w:hint="eastAsia"/>
              </w:rPr>
              <w:t>《具体的な設定例》</w:t>
            </w:r>
          </w:p>
          <w:p w:rsidR="0080788E" w:rsidRDefault="0080788E" w:rsidP="0080788E">
            <w:pPr>
              <w:ind w:left="196" w:hangingChars="100" w:hanging="196"/>
              <w:rPr>
                <w:rFonts w:ascii="ＭＳ 明朝"/>
              </w:rPr>
            </w:pPr>
            <w:r>
              <w:rPr>
                <w:rFonts w:ascii="ＭＳ 明朝" w:hAnsi="ＭＳ 明朝" w:hint="eastAsia"/>
              </w:rPr>
              <w:t>・目的や課題に応じて、辞典、新聞、書籍やウェブページなどを利用して情報を収集することができる。</w:t>
            </w:r>
          </w:p>
          <w:p w:rsidR="0080788E" w:rsidRPr="00780FAA" w:rsidRDefault="0080788E" w:rsidP="0080788E">
            <w:pPr>
              <w:ind w:left="196" w:hangingChars="100" w:hanging="196"/>
              <w:rPr>
                <w:rFonts w:ascii="ＭＳ 明朝"/>
              </w:rPr>
            </w:pPr>
          </w:p>
          <w:p w:rsidR="0080788E" w:rsidRDefault="0080788E" w:rsidP="0080788E">
            <w:pPr>
              <w:ind w:left="196" w:hangingChars="100" w:hanging="196"/>
              <w:rPr>
                <w:rFonts w:ascii="ＭＳ 明朝"/>
              </w:rPr>
            </w:pPr>
          </w:p>
          <w:p w:rsidR="0080788E" w:rsidRDefault="0080788E" w:rsidP="0080788E">
            <w:pPr>
              <w:ind w:left="196" w:hangingChars="100" w:hanging="196"/>
              <w:rPr>
                <w:rFonts w:ascii="ＭＳ 明朝"/>
              </w:rPr>
            </w:pPr>
            <w:r>
              <w:rPr>
                <w:rFonts w:ascii="ＭＳ 明朝" w:hAnsi="ＭＳ 明朝" w:hint="eastAsia"/>
              </w:rPr>
              <w:t>・収集した情報を整理して、自分が活用しやすい資料を作成することができる。</w:t>
            </w:r>
          </w:p>
          <w:p w:rsidR="0080788E" w:rsidRDefault="0080788E" w:rsidP="0080788E">
            <w:pPr>
              <w:ind w:left="196" w:hangingChars="100" w:hanging="196"/>
              <w:rPr>
                <w:rFonts w:ascii="ＭＳ 明朝"/>
              </w:rPr>
            </w:pPr>
          </w:p>
          <w:p w:rsidR="0080788E" w:rsidRDefault="0080788E" w:rsidP="0080788E">
            <w:pPr>
              <w:ind w:left="196" w:hangingChars="100" w:hanging="196"/>
              <w:rPr>
                <w:rFonts w:ascii="ＭＳ 明朝"/>
              </w:rPr>
            </w:pPr>
            <w:r>
              <w:rPr>
                <w:rFonts w:ascii="ＭＳ 明朝" w:hAnsi="ＭＳ 明朝" w:hint="eastAsia"/>
              </w:rPr>
              <w:t>・作成した資料を活用して、自分の考えを表現することができる。</w:t>
            </w:r>
          </w:p>
          <w:p w:rsidR="0080788E" w:rsidRDefault="0080788E" w:rsidP="0080788E">
            <w:pPr>
              <w:rPr>
                <w:rFonts w:ascii="ＭＳ 明朝"/>
              </w:rPr>
            </w:pPr>
          </w:p>
          <w:p w:rsidR="0080788E" w:rsidRDefault="0080788E" w:rsidP="0080788E">
            <w:pPr>
              <w:ind w:firstLineChars="100" w:firstLine="196"/>
              <w:rPr>
                <w:rFonts w:ascii="ＭＳ 明朝"/>
              </w:rPr>
            </w:pPr>
            <w:r>
              <w:rPr>
                <w:rFonts w:ascii="ＭＳ 明朝" w:hAnsi="ＭＳ 明朝" w:hint="eastAsia"/>
              </w:rPr>
              <w:t>語句の意味、用法について基本的な事柄を理解し、文体や語句の使い方などの表現の特色を意識して、自分の表現を見直すことができる。</w:t>
            </w:r>
          </w:p>
          <w:p w:rsidR="0080788E" w:rsidRDefault="0080788E" w:rsidP="0080788E">
            <w:pPr>
              <w:rPr>
                <w:rFonts w:ascii="ＭＳ 明朝"/>
              </w:rPr>
            </w:pPr>
          </w:p>
          <w:p w:rsidR="0080788E" w:rsidRDefault="0080788E" w:rsidP="0080788E">
            <w:pPr>
              <w:rPr>
                <w:rFonts w:ascii="ＭＳ 明朝"/>
              </w:rPr>
            </w:pPr>
            <w:r>
              <w:rPr>
                <w:rFonts w:ascii="ＭＳ 明朝" w:hAnsi="ＭＳ 明朝" w:hint="eastAsia"/>
              </w:rPr>
              <w:t>《具体的な設定例》</w:t>
            </w:r>
          </w:p>
          <w:p w:rsidR="0080788E" w:rsidRDefault="0080788E" w:rsidP="0080788E">
            <w:pPr>
              <w:ind w:left="196" w:hangingChars="100" w:hanging="196"/>
              <w:rPr>
                <w:rFonts w:ascii="ＭＳ 明朝"/>
              </w:rPr>
            </w:pPr>
            <w:r>
              <w:rPr>
                <w:rFonts w:ascii="ＭＳ 明朝" w:hAnsi="ＭＳ 明朝" w:hint="eastAsia"/>
              </w:rPr>
              <w:t>・難易度が中程度の文章について、語句の意味・用法を理解し、また用いることができる。</w:t>
            </w:r>
          </w:p>
          <w:p w:rsidR="00F737E4" w:rsidRPr="0080788E" w:rsidRDefault="0080788E" w:rsidP="0080788E">
            <w:pPr>
              <w:rPr>
                <w:rFonts w:ascii="ＭＳ 明朝" w:hAnsi="ＭＳ 明朝"/>
              </w:rPr>
            </w:pPr>
            <w:r>
              <w:rPr>
                <w:rFonts w:ascii="ＭＳ 明朝" w:hAnsi="ＭＳ 明朝" w:hint="eastAsia"/>
              </w:rPr>
              <w:t>・説明的文章に使用される語句のうち、基本的なもの（自我、理性、プロセス、メディアなど）の意味を正しく理解し、用いることができる。</w:t>
            </w:r>
          </w:p>
        </w:tc>
      </w:tr>
    </w:tbl>
    <w:p w:rsidR="00CA5785" w:rsidRPr="00B241CD" w:rsidRDefault="00CA5785" w:rsidP="00362EC7"/>
    <w:sectPr w:rsidR="00CA5785" w:rsidRPr="00B241CD" w:rsidSect="001478BC">
      <w:headerReference w:type="default" r:id="rId7"/>
      <w:footerReference w:type="default" r:id="rId8"/>
      <w:type w:val="continuous"/>
      <w:pgSz w:w="11907" w:h="16840" w:code="9"/>
      <w:pgMar w:top="1418" w:right="851" w:bottom="1418" w:left="1247" w:header="851" w:footer="992" w:gutter="0"/>
      <w:cols w:space="425"/>
      <w:docGrid w:type="linesAndChars" w:linePitch="333"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63E" w:rsidRDefault="000A163E">
      <w:r>
        <w:separator/>
      </w:r>
    </w:p>
  </w:endnote>
  <w:endnote w:type="continuationSeparator" w:id="0">
    <w:p w:rsidR="000A163E" w:rsidRDefault="000A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92" w:rsidRDefault="00EB0092" w:rsidP="00EB0092">
    <w:pPr>
      <w:pStyle w:val="a4"/>
      <w:ind w:firstLineChars="2250" w:firstLine="472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63E" w:rsidRDefault="000A163E">
      <w:r>
        <w:separator/>
      </w:r>
    </w:p>
  </w:footnote>
  <w:footnote w:type="continuationSeparator" w:id="0">
    <w:p w:rsidR="000A163E" w:rsidRDefault="000A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591" w:rsidRPr="008B79D0" w:rsidRDefault="00684591" w:rsidP="00E05DCD">
    <w:pPr>
      <w:rPr>
        <w:rFonts w:ascii="ＭＳ ゴシック" w:eastAsia="ＭＳ ゴシック" w:hAnsi="ＭＳ ゴシック"/>
        <w:sz w:val="24"/>
        <w:u w:val="single"/>
      </w:rPr>
    </w:pPr>
    <w:r w:rsidRPr="008B79D0">
      <w:rPr>
        <w:rFonts w:ascii="ＭＳ ゴシック" w:eastAsia="ＭＳ ゴシック" w:hAnsi="ＭＳ ゴシック" w:hint="eastAsia"/>
        <w:sz w:val="24"/>
      </w:rPr>
      <w:t>教科：</w:t>
    </w:r>
    <w:r>
      <w:rPr>
        <w:rFonts w:ascii="ＭＳ ゴシック" w:eastAsia="ＭＳ ゴシック" w:hAnsi="ＭＳ ゴシック" w:hint="eastAsia"/>
        <w:sz w:val="24"/>
        <w:u w:val="single"/>
      </w:rPr>
      <w:t>国　　語</w:t>
    </w:r>
    <w:r w:rsidRPr="008B79D0">
      <w:rPr>
        <w:rFonts w:ascii="ＭＳ ゴシック" w:eastAsia="ＭＳ ゴシック" w:hAnsi="ＭＳ ゴシック" w:hint="eastAsia"/>
        <w:sz w:val="24"/>
      </w:rPr>
      <w:t xml:space="preserve">　科目：</w:t>
    </w:r>
    <w:r w:rsidR="007855F6">
      <w:rPr>
        <w:rFonts w:ascii="ＭＳ ゴシック" w:eastAsia="ＭＳ ゴシック" w:hAnsi="ＭＳ ゴシック" w:hint="eastAsia"/>
        <w:sz w:val="24"/>
        <w:u w:val="single"/>
      </w:rPr>
      <w:t>現代文Ｂ</w:t>
    </w:r>
    <w:r w:rsidRPr="00693564">
      <w:rPr>
        <w:rFonts w:ascii="ＭＳ ゴシック" w:eastAsia="ＭＳ ゴシック" w:hAnsi="ＭＳ ゴシック" w:hint="eastAsia"/>
        <w:sz w:val="24"/>
      </w:rPr>
      <w:t xml:space="preserve">　</w:t>
    </w:r>
    <w:r w:rsidR="00CD641E">
      <w:rPr>
        <w:rFonts w:ascii="ＭＳ ゴシック" w:eastAsia="ＭＳ ゴシック" w:hAnsi="ＭＳ ゴシック" w:hint="eastAsia"/>
        <w:sz w:val="24"/>
      </w:rPr>
      <w:t xml:space="preserve">　　　　　　　　　　　　　　　　　　　　　別紙１</w:t>
    </w:r>
    <w:r>
      <w:rPr>
        <w:rFonts w:ascii="ＭＳ ゴシック" w:eastAsia="ＭＳ ゴシック" w:hAnsi="ＭＳ ゴシック" w:hint="eastAsia"/>
        <w:sz w:val="24"/>
      </w:rPr>
      <w:t xml:space="preserve">　　　　　　　　　　　　　　　　　　　　　　　　　　　　　　　　　　　　　　　　　　　　　　　　　　　　　　　　　　　　　　　　　　　　　　</w:t>
    </w:r>
  </w:p>
  <w:p w:rsidR="00684591" w:rsidRDefault="006845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8DE"/>
    <w:multiLevelType w:val="hybridMultilevel"/>
    <w:tmpl w:val="37AAEE14"/>
    <w:lvl w:ilvl="0" w:tplc="FE4C422E">
      <w:start w:val="1"/>
      <w:numFmt w:val="aiueo"/>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8F2782"/>
    <w:multiLevelType w:val="hybridMultilevel"/>
    <w:tmpl w:val="4C2800D0"/>
    <w:lvl w:ilvl="0" w:tplc="98D218F0">
      <w:start w:val="1"/>
      <w:numFmt w:val="aiueo"/>
      <w:lvlText w:val="(%1)"/>
      <w:lvlJc w:val="left"/>
      <w:pPr>
        <w:tabs>
          <w:tab w:val="num" w:pos="360"/>
        </w:tabs>
        <w:ind w:left="360" w:hanging="360"/>
      </w:pPr>
      <w:rPr>
        <w:rFonts w:ascii="ＭＳ 明朝" w:eastAsia="ＭＳ 明朝" w:hAnsi="ＭＳ 明朝" w:hint="default"/>
      </w:rPr>
    </w:lvl>
    <w:lvl w:ilvl="1" w:tplc="8A123BB0">
      <w:numFmt w:val="bullet"/>
      <w:lvlText w:val="・"/>
      <w:lvlJc w:val="left"/>
      <w:pPr>
        <w:tabs>
          <w:tab w:val="num" w:pos="742"/>
        </w:tabs>
        <w:ind w:left="74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5B771B"/>
    <w:multiLevelType w:val="hybridMultilevel"/>
    <w:tmpl w:val="7AEC35B2"/>
    <w:lvl w:ilvl="0" w:tplc="3A2C0544">
      <w:start w:val="1"/>
      <w:numFmt w:val="aiueo"/>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0D6A2C"/>
    <w:multiLevelType w:val="hybridMultilevel"/>
    <w:tmpl w:val="CECC036C"/>
    <w:lvl w:ilvl="0" w:tplc="A0DC88A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EB"/>
    <w:rsid w:val="00000A19"/>
    <w:rsid w:val="00014E88"/>
    <w:rsid w:val="000171AB"/>
    <w:rsid w:val="00022049"/>
    <w:rsid w:val="00030ABE"/>
    <w:rsid w:val="0003108E"/>
    <w:rsid w:val="000340D6"/>
    <w:rsid w:val="0003489E"/>
    <w:rsid w:val="000403EC"/>
    <w:rsid w:val="000447D8"/>
    <w:rsid w:val="00047F91"/>
    <w:rsid w:val="00050F32"/>
    <w:rsid w:val="00051198"/>
    <w:rsid w:val="000522A2"/>
    <w:rsid w:val="00054C56"/>
    <w:rsid w:val="00060D6E"/>
    <w:rsid w:val="000622F7"/>
    <w:rsid w:val="00071931"/>
    <w:rsid w:val="000734CE"/>
    <w:rsid w:val="0007453C"/>
    <w:rsid w:val="000767F2"/>
    <w:rsid w:val="00082162"/>
    <w:rsid w:val="000A163E"/>
    <w:rsid w:val="000C6495"/>
    <w:rsid w:val="000D1626"/>
    <w:rsid w:val="000D2E72"/>
    <w:rsid w:val="000D6CA4"/>
    <w:rsid w:val="000E1799"/>
    <w:rsid w:val="000E73D9"/>
    <w:rsid w:val="000F7755"/>
    <w:rsid w:val="00101524"/>
    <w:rsid w:val="00103C42"/>
    <w:rsid w:val="001150FB"/>
    <w:rsid w:val="00115EA7"/>
    <w:rsid w:val="00123E3C"/>
    <w:rsid w:val="0012510A"/>
    <w:rsid w:val="001475F7"/>
    <w:rsid w:val="001478BC"/>
    <w:rsid w:val="00164DD3"/>
    <w:rsid w:val="00166D75"/>
    <w:rsid w:val="00167F1B"/>
    <w:rsid w:val="00195894"/>
    <w:rsid w:val="001958FD"/>
    <w:rsid w:val="00197C41"/>
    <w:rsid w:val="001A47AF"/>
    <w:rsid w:val="001A65A1"/>
    <w:rsid w:val="001B3B72"/>
    <w:rsid w:val="001C0DA1"/>
    <w:rsid w:val="001C220E"/>
    <w:rsid w:val="001C2586"/>
    <w:rsid w:val="001E4C82"/>
    <w:rsid w:val="001F3FC1"/>
    <w:rsid w:val="001F62FC"/>
    <w:rsid w:val="00200D2F"/>
    <w:rsid w:val="002128D0"/>
    <w:rsid w:val="00213891"/>
    <w:rsid w:val="00216368"/>
    <w:rsid w:val="002328CD"/>
    <w:rsid w:val="00240CBC"/>
    <w:rsid w:val="00241E10"/>
    <w:rsid w:val="0024757E"/>
    <w:rsid w:val="00253FE9"/>
    <w:rsid w:val="00265F1F"/>
    <w:rsid w:val="00271147"/>
    <w:rsid w:val="002719D8"/>
    <w:rsid w:val="002740B9"/>
    <w:rsid w:val="00274ABB"/>
    <w:rsid w:val="0028338F"/>
    <w:rsid w:val="002B7432"/>
    <w:rsid w:val="002C253C"/>
    <w:rsid w:val="002C7E98"/>
    <w:rsid w:val="002D0954"/>
    <w:rsid w:val="002D264C"/>
    <w:rsid w:val="002E6E25"/>
    <w:rsid w:val="002F111B"/>
    <w:rsid w:val="003026DA"/>
    <w:rsid w:val="0030493F"/>
    <w:rsid w:val="00305AB3"/>
    <w:rsid w:val="003405FB"/>
    <w:rsid w:val="003508C5"/>
    <w:rsid w:val="00351707"/>
    <w:rsid w:val="003562C8"/>
    <w:rsid w:val="00362EC7"/>
    <w:rsid w:val="0037188E"/>
    <w:rsid w:val="00371B57"/>
    <w:rsid w:val="00374CC2"/>
    <w:rsid w:val="003A1220"/>
    <w:rsid w:val="003B0B32"/>
    <w:rsid w:val="003C059E"/>
    <w:rsid w:val="003C2672"/>
    <w:rsid w:val="003C3B9B"/>
    <w:rsid w:val="003C574B"/>
    <w:rsid w:val="003D35AA"/>
    <w:rsid w:val="003E07B8"/>
    <w:rsid w:val="003E6360"/>
    <w:rsid w:val="003F591C"/>
    <w:rsid w:val="00405597"/>
    <w:rsid w:val="004144F0"/>
    <w:rsid w:val="00414FA2"/>
    <w:rsid w:val="00421A5A"/>
    <w:rsid w:val="004300CD"/>
    <w:rsid w:val="004319E6"/>
    <w:rsid w:val="004339B1"/>
    <w:rsid w:val="00451032"/>
    <w:rsid w:val="004565C7"/>
    <w:rsid w:val="00456706"/>
    <w:rsid w:val="00467E78"/>
    <w:rsid w:val="00470BC8"/>
    <w:rsid w:val="00471377"/>
    <w:rsid w:val="00476916"/>
    <w:rsid w:val="00481A98"/>
    <w:rsid w:val="0048387C"/>
    <w:rsid w:val="004906D7"/>
    <w:rsid w:val="00491241"/>
    <w:rsid w:val="00496262"/>
    <w:rsid w:val="004B6710"/>
    <w:rsid w:val="004B6F0D"/>
    <w:rsid w:val="004C1A8E"/>
    <w:rsid w:val="004C45A8"/>
    <w:rsid w:val="004D3424"/>
    <w:rsid w:val="004E1310"/>
    <w:rsid w:val="004E2E48"/>
    <w:rsid w:val="004E4C95"/>
    <w:rsid w:val="004F275B"/>
    <w:rsid w:val="004F5CAB"/>
    <w:rsid w:val="00513083"/>
    <w:rsid w:val="005258E5"/>
    <w:rsid w:val="00530887"/>
    <w:rsid w:val="00531830"/>
    <w:rsid w:val="00535F53"/>
    <w:rsid w:val="00540258"/>
    <w:rsid w:val="005479D1"/>
    <w:rsid w:val="00547FC0"/>
    <w:rsid w:val="00550448"/>
    <w:rsid w:val="005513E9"/>
    <w:rsid w:val="00554E15"/>
    <w:rsid w:val="00556E91"/>
    <w:rsid w:val="0056670E"/>
    <w:rsid w:val="00574B9D"/>
    <w:rsid w:val="00575CFD"/>
    <w:rsid w:val="0058358B"/>
    <w:rsid w:val="005856DB"/>
    <w:rsid w:val="00593E0B"/>
    <w:rsid w:val="00594090"/>
    <w:rsid w:val="00596E4F"/>
    <w:rsid w:val="005A3DAB"/>
    <w:rsid w:val="005A63D5"/>
    <w:rsid w:val="005B2E13"/>
    <w:rsid w:val="005B6A4B"/>
    <w:rsid w:val="005C1522"/>
    <w:rsid w:val="005C1F13"/>
    <w:rsid w:val="005C7DC2"/>
    <w:rsid w:val="005E078E"/>
    <w:rsid w:val="005E6B86"/>
    <w:rsid w:val="005F0846"/>
    <w:rsid w:val="005F29F0"/>
    <w:rsid w:val="005F2F90"/>
    <w:rsid w:val="005F3D74"/>
    <w:rsid w:val="005F41BC"/>
    <w:rsid w:val="00600159"/>
    <w:rsid w:val="00600383"/>
    <w:rsid w:val="00600C02"/>
    <w:rsid w:val="006029E0"/>
    <w:rsid w:val="00605770"/>
    <w:rsid w:val="00607FD0"/>
    <w:rsid w:val="00613831"/>
    <w:rsid w:val="00621EFE"/>
    <w:rsid w:val="006251F5"/>
    <w:rsid w:val="006452E9"/>
    <w:rsid w:val="00650684"/>
    <w:rsid w:val="006519C2"/>
    <w:rsid w:val="0065200D"/>
    <w:rsid w:val="006613BB"/>
    <w:rsid w:val="00663D5E"/>
    <w:rsid w:val="00664EE0"/>
    <w:rsid w:val="00671FDA"/>
    <w:rsid w:val="00673493"/>
    <w:rsid w:val="00673F3C"/>
    <w:rsid w:val="00674A1D"/>
    <w:rsid w:val="00677127"/>
    <w:rsid w:val="00684591"/>
    <w:rsid w:val="006868B9"/>
    <w:rsid w:val="00693564"/>
    <w:rsid w:val="006949CE"/>
    <w:rsid w:val="00694AE4"/>
    <w:rsid w:val="006A1D8D"/>
    <w:rsid w:val="006A2510"/>
    <w:rsid w:val="006A284F"/>
    <w:rsid w:val="006A28BA"/>
    <w:rsid w:val="006A4A6F"/>
    <w:rsid w:val="006A7299"/>
    <w:rsid w:val="006B3127"/>
    <w:rsid w:val="006B78F2"/>
    <w:rsid w:val="006C0314"/>
    <w:rsid w:val="006C6C01"/>
    <w:rsid w:val="006D2068"/>
    <w:rsid w:val="006D5EFD"/>
    <w:rsid w:val="006E60D9"/>
    <w:rsid w:val="006F1286"/>
    <w:rsid w:val="006F18D5"/>
    <w:rsid w:val="00704D4F"/>
    <w:rsid w:val="00706554"/>
    <w:rsid w:val="00710E48"/>
    <w:rsid w:val="007139E6"/>
    <w:rsid w:val="007200EB"/>
    <w:rsid w:val="00731053"/>
    <w:rsid w:val="0074028A"/>
    <w:rsid w:val="00741C1B"/>
    <w:rsid w:val="00745F52"/>
    <w:rsid w:val="0075007E"/>
    <w:rsid w:val="00752A02"/>
    <w:rsid w:val="00770C63"/>
    <w:rsid w:val="007746B7"/>
    <w:rsid w:val="007832E7"/>
    <w:rsid w:val="007837CA"/>
    <w:rsid w:val="007855F6"/>
    <w:rsid w:val="0079105F"/>
    <w:rsid w:val="0079361C"/>
    <w:rsid w:val="007A0FE4"/>
    <w:rsid w:val="007B1C34"/>
    <w:rsid w:val="007C0602"/>
    <w:rsid w:val="007D20AC"/>
    <w:rsid w:val="007E0640"/>
    <w:rsid w:val="00804EBE"/>
    <w:rsid w:val="00806BAD"/>
    <w:rsid w:val="0080788E"/>
    <w:rsid w:val="00807D56"/>
    <w:rsid w:val="00812E9B"/>
    <w:rsid w:val="00814807"/>
    <w:rsid w:val="008205E5"/>
    <w:rsid w:val="00826895"/>
    <w:rsid w:val="00826DF3"/>
    <w:rsid w:val="0082795C"/>
    <w:rsid w:val="008315D9"/>
    <w:rsid w:val="00842746"/>
    <w:rsid w:val="00842AAE"/>
    <w:rsid w:val="008437C8"/>
    <w:rsid w:val="00864F1E"/>
    <w:rsid w:val="00870E3E"/>
    <w:rsid w:val="0087741D"/>
    <w:rsid w:val="0088561E"/>
    <w:rsid w:val="00890313"/>
    <w:rsid w:val="00896BF0"/>
    <w:rsid w:val="00897C3A"/>
    <w:rsid w:val="008A275D"/>
    <w:rsid w:val="008A5B6A"/>
    <w:rsid w:val="008B25A9"/>
    <w:rsid w:val="008B2CBC"/>
    <w:rsid w:val="008B2D49"/>
    <w:rsid w:val="008B3ADC"/>
    <w:rsid w:val="008B79D0"/>
    <w:rsid w:val="008C2F4F"/>
    <w:rsid w:val="008C4D49"/>
    <w:rsid w:val="008D727B"/>
    <w:rsid w:val="008E0045"/>
    <w:rsid w:val="008E657C"/>
    <w:rsid w:val="008E71CA"/>
    <w:rsid w:val="008F0437"/>
    <w:rsid w:val="008F2196"/>
    <w:rsid w:val="00906223"/>
    <w:rsid w:val="00906755"/>
    <w:rsid w:val="00913195"/>
    <w:rsid w:val="00914CC2"/>
    <w:rsid w:val="00915A70"/>
    <w:rsid w:val="009178D5"/>
    <w:rsid w:val="00922CE1"/>
    <w:rsid w:val="0093160C"/>
    <w:rsid w:val="00932488"/>
    <w:rsid w:val="009334F2"/>
    <w:rsid w:val="009340A3"/>
    <w:rsid w:val="0093494A"/>
    <w:rsid w:val="00943208"/>
    <w:rsid w:val="0094379B"/>
    <w:rsid w:val="00947436"/>
    <w:rsid w:val="0095024C"/>
    <w:rsid w:val="00956751"/>
    <w:rsid w:val="00963FAE"/>
    <w:rsid w:val="00982EC1"/>
    <w:rsid w:val="00983DC9"/>
    <w:rsid w:val="009A606A"/>
    <w:rsid w:val="009A7886"/>
    <w:rsid w:val="009B12FC"/>
    <w:rsid w:val="009B4DB1"/>
    <w:rsid w:val="009B7E33"/>
    <w:rsid w:val="009C2E4B"/>
    <w:rsid w:val="009C5EC2"/>
    <w:rsid w:val="009C71D5"/>
    <w:rsid w:val="009E2A73"/>
    <w:rsid w:val="009E3282"/>
    <w:rsid w:val="009E5B97"/>
    <w:rsid w:val="009E6CBA"/>
    <w:rsid w:val="009F07BF"/>
    <w:rsid w:val="009F0F92"/>
    <w:rsid w:val="00A1195A"/>
    <w:rsid w:val="00A14702"/>
    <w:rsid w:val="00A156CB"/>
    <w:rsid w:val="00A15CE3"/>
    <w:rsid w:val="00A164FF"/>
    <w:rsid w:val="00A168A7"/>
    <w:rsid w:val="00A20654"/>
    <w:rsid w:val="00A254C4"/>
    <w:rsid w:val="00A31063"/>
    <w:rsid w:val="00A3472B"/>
    <w:rsid w:val="00A36959"/>
    <w:rsid w:val="00A418D3"/>
    <w:rsid w:val="00A453FC"/>
    <w:rsid w:val="00A5050B"/>
    <w:rsid w:val="00A51C75"/>
    <w:rsid w:val="00A52F69"/>
    <w:rsid w:val="00A54106"/>
    <w:rsid w:val="00A63B8C"/>
    <w:rsid w:val="00A674F5"/>
    <w:rsid w:val="00A72F4D"/>
    <w:rsid w:val="00A73DD1"/>
    <w:rsid w:val="00A74417"/>
    <w:rsid w:val="00A837D2"/>
    <w:rsid w:val="00A91CB6"/>
    <w:rsid w:val="00A9702B"/>
    <w:rsid w:val="00AA0A49"/>
    <w:rsid w:val="00AA4400"/>
    <w:rsid w:val="00AA6030"/>
    <w:rsid w:val="00AA6572"/>
    <w:rsid w:val="00AB2217"/>
    <w:rsid w:val="00AC7F59"/>
    <w:rsid w:val="00AD51F6"/>
    <w:rsid w:val="00AD5DDD"/>
    <w:rsid w:val="00AE453F"/>
    <w:rsid w:val="00AE4FAD"/>
    <w:rsid w:val="00AE6B7C"/>
    <w:rsid w:val="00AE7A91"/>
    <w:rsid w:val="00AF6BF9"/>
    <w:rsid w:val="00B00D05"/>
    <w:rsid w:val="00B17F06"/>
    <w:rsid w:val="00B21F4B"/>
    <w:rsid w:val="00B241CD"/>
    <w:rsid w:val="00B25FE6"/>
    <w:rsid w:val="00B30F69"/>
    <w:rsid w:val="00B34860"/>
    <w:rsid w:val="00B43318"/>
    <w:rsid w:val="00B61C43"/>
    <w:rsid w:val="00B832DF"/>
    <w:rsid w:val="00B966C5"/>
    <w:rsid w:val="00B97CC9"/>
    <w:rsid w:val="00BB393C"/>
    <w:rsid w:val="00BC1963"/>
    <w:rsid w:val="00BC2051"/>
    <w:rsid w:val="00BC2CE2"/>
    <w:rsid w:val="00BD3135"/>
    <w:rsid w:val="00BD4ADA"/>
    <w:rsid w:val="00BE53E6"/>
    <w:rsid w:val="00BE58EA"/>
    <w:rsid w:val="00C0275A"/>
    <w:rsid w:val="00C05242"/>
    <w:rsid w:val="00C12020"/>
    <w:rsid w:val="00C21B63"/>
    <w:rsid w:val="00C2447F"/>
    <w:rsid w:val="00C25773"/>
    <w:rsid w:val="00C302B4"/>
    <w:rsid w:val="00C345D4"/>
    <w:rsid w:val="00C4492C"/>
    <w:rsid w:val="00C47046"/>
    <w:rsid w:val="00C51389"/>
    <w:rsid w:val="00C51F8D"/>
    <w:rsid w:val="00C60355"/>
    <w:rsid w:val="00C6662A"/>
    <w:rsid w:val="00C71978"/>
    <w:rsid w:val="00C743C9"/>
    <w:rsid w:val="00C745B2"/>
    <w:rsid w:val="00C85621"/>
    <w:rsid w:val="00C8720E"/>
    <w:rsid w:val="00C87DD1"/>
    <w:rsid w:val="00C94A6A"/>
    <w:rsid w:val="00CA2769"/>
    <w:rsid w:val="00CA4EED"/>
    <w:rsid w:val="00CA4F96"/>
    <w:rsid w:val="00CA5785"/>
    <w:rsid w:val="00CB7570"/>
    <w:rsid w:val="00CC223D"/>
    <w:rsid w:val="00CD2AD0"/>
    <w:rsid w:val="00CD641E"/>
    <w:rsid w:val="00CD68D1"/>
    <w:rsid w:val="00CD7765"/>
    <w:rsid w:val="00CF5EF8"/>
    <w:rsid w:val="00D066DC"/>
    <w:rsid w:val="00D07421"/>
    <w:rsid w:val="00D20469"/>
    <w:rsid w:val="00D25E63"/>
    <w:rsid w:val="00D50FC2"/>
    <w:rsid w:val="00D51F3F"/>
    <w:rsid w:val="00D5537D"/>
    <w:rsid w:val="00D618DB"/>
    <w:rsid w:val="00D7649B"/>
    <w:rsid w:val="00D8497F"/>
    <w:rsid w:val="00D935F1"/>
    <w:rsid w:val="00D94197"/>
    <w:rsid w:val="00DC01B4"/>
    <w:rsid w:val="00DC10D1"/>
    <w:rsid w:val="00DC12E6"/>
    <w:rsid w:val="00DC6D40"/>
    <w:rsid w:val="00DD462B"/>
    <w:rsid w:val="00DE48DA"/>
    <w:rsid w:val="00DE5186"/>
    <w:rsid w:val="00DE6399"/>
    <w:rsid w:val="00DF5E00"/>
    <w:rsid w:val="00E05DCD"/>
    <w:rsid w:val="00E11867"/>
    <w:rsid w:val="00E1420D"/>
    <w:rsid w:val="00E14380"/>
    <w:rsid w:val="00E179E4"/>
    <w:rsid w:val="00E2262D"/>
    <w:rsid w:val="00E2641A"/>
    <w:rsid w:val="00E32B5E"/>
    <w:rsid w:val="00E54A92"/>
    <w:rsid w:val="00E655A7"/>
    <w:rsid w:val="00E720C2"/>
    <w:rsid w:val="00E76360"/>
    <w:rsid w:val="00E81762"/>
    <w:rsid w:val="00E942D2"/>
    <w:rsid w:val="00E94DEA"/>
    <w:rsid w:val="00EA1C5B"/>
    <w:rsid w:val="00EA2152"/>
    <w:rsid w:val="00EA5957"/>
    <w:rsid w:val="00EB0092"/>
    <w:rsid w:val="00EB3DF1"/>
    <w:rsid w:val="00EB4B11"/>
    <w:rsid w:val="00EB638F"/>
    <w:rsid w:val="00EC0797"/>
    <w:rsid w:val="00ED60E6"/>
    <w:rsid w:val="00EE1C99"/>
    <w:rsid w:val="00EE7F1A"/>
    <w:rsid w:val="00EF4CA6"/>
    <w:rsid w:val="00F2047D"/>
    <w:rsid w:val="00F2149E"/>
    <w:rsid w:val="00F24E44"/>
    <w:rsid w:val="00F25614"/>
    <w:rsid w:val="00F26569"/>
    <w:rsid w:val="00F338C1"/>
    <w:rsid w:val="00F61FC0"/>
    <w:rsid w:val="00F70292"/>
    <w:rsid w:val="00F737E4"/>
    <w:rsid w:val="00F8412F"/>
    <w:rsid w:val="00F86CF1"/>
    <w:rsid w:val="00F907E9"/>
    <w:rsid w:val="00FA17D0"/>
    <w:rsid w:val="00FA7571"/>
    <w:rsid w:val="00FB394F"/>
    <w:rsid w:val="00FB39F8"/>
    <w:rsid w:val="00FC231C"/>
    <w:rsid w:val="00FD6F6D"/>
    <w:rsid w:val="00FD7F9B"/>
    <w:rsid w:val="00FE094E"/>
    <w:rsid w:val="00FE24FC"/>
    <w:rsid w:val="00FE403B"/>
    <w:rsid w:val="00FE5044"/>
    <w:rsid w:val="00FE52AD"/>
    <w:rsid w:val="00FE5CCA"/>
    <w:rsid w:val="00FF1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8773E0F"/>
  <w15:docId w15:val="{5E04CACD-4308-45A3-B8B7-28D910DF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5DCD"/>
    <w:pPr>
      <w:tabs>
        <w:tab w:val="center" w:pos="4252"/>
        <w:tab w:val="right" w:pos="8504"/>
      </w:tabs>
      <w:snapToGrid w:val="0"/>
    </w:pPr>
  </w:style>
  <w:style w:type="paragraph" w:styleId="a4">
    <w:name w:val="footer"/>
    <w:basedOn w:val="a"/>
    <w:rsid w:val="00E05DCD"/>
    <w:pPr>
      <w:tabs>
        <w:tab w:val="center" w:pos="4252"/>
        <w:tab w:val="right" w:pos="8504"/>
      </w:tabs>
      <w:snapToGrid w:val="0"/>
    </w:pPr>
  </w:style>
  <w:style w:type="character" w:styleId="a5">
    <w:name w:val="page number"/>
    <w:basedOn w:val="a0"/>
    <w:rsid w:val="0069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学習指導要領</vt:lpstr>
      <vt:lpstr>学習指導要領</vt:lpstr>
    </vt:vector>
  </TitlesOfParts>
  <Company>TAIMS</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学習指導要領</dc:title>
  <dc:creator>TAIMS</dc:creator>
  <cp:lastModifiedBy>東京都</cp:lastModifiedBy>
  <cp:revision>4</cp:revision>
  <cp:lastPrinted>2017-05-22T23:12:00Z</cp:lastPrinted>
  <dcterms:created xsi:type="dcterms:W3CDTF">2019-05-08T00:24:00Z</dcterms:created>
  <dcterms:modified xsi:type="dcterms:W3CDTF">2021-05-13T00:12:00Z</dcterms:modified>
</cp:coreProperties>
</file>