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D297D" w:rsidRPr="000D297D" w:rsidTr="000D297D">
        <w:tc>
          <w:tcPr>
            <w:tcW w:w="870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0D297D" w:rsidRPr="000D297D" w:rsidRDefault="00ED1A76" w:rsidP="00003DDA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18"/>
                <w:szCs w:val="18"/>
              </w:rPr>
            </w:pPr>
            <w:r>
              <w:rPr>
                <w:rStyle w:val="alytxfgreen1"/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6"/>
                <w:szCs w:val="36"/>
              </w:rPr>
              <w:t>令和５年度学校施設</w:t>
            </w:r>
            <w:r w:rsidR="000D297D" w:rsidRPr="000D297D">
              <w:rPr>
                <w:rStyle w:val="alytxfgreen1"/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6"/>
                <w:szCs w:val="36"/>
              </w:rPr>
              <w:t>開放について</w:t>
            </w:r>
          </w:p>
        </w:tc>
      </w:tr>
    </w:tbl>
    <w:p w:rsidR="000D297D" w:rsidRPr="000D297D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544C2B">
        <w:rPr>
          <w:rFonts w:asciiTheme="majorEastAsia" w:eastAsiaTheme="majorEastAsia" w:hAnsiTheme="majorEastAsia" w:cs="Arial" w:hint="eastAsia"/>
          <w:color w:val="000000" w:themeColor="text1"/>
          <w:sz w:val="18"/>
          <w:szCs w:val="18"/>
        </w:rPr>
        <w:br/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日　　時　　</w:t>
      </w:r>
      <w:r w:rsidR="00E91AB3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次ページ</w:t>
      </w:r>
      <w:r w:rsidR="00C52188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参照</w:t>
      </w:r>
    </w:p>
    <w:p w:rsidR="000D297D" w:rsidRPr="000D297D" w:rsidRDefault="00ED1A76" w:rsidP="000D297D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午前</w:t>
      </w:r>
      <w:r w:rsidR="00C52188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９：00～１２：0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０　　午後</w:t>
      </w:r>
      <w:r w:rsidR="00C52188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１３：0０～１6：0</w:t>
      </w:r>
      <w:r w:rsidR="000D297D"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０</w:t>
      </w:r>
    </w:p>
    <w:p w:rsidR="00C52188" w:rsidRDefault="000D297D" w:rsidP="000D297D">
      <w:pPr>
        <w:ind w:firstLineChars="700" w:firstLine="147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br/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場　　所　　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テニスコート及びグラウンド</w:t>
      </w:r>
    </w:p>
    <w:p w:rsidR="000D297D" w:rsidRPr="000D297D" w:rsidRDefault="00C52188" w:rsidP="00C52188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（更衣室等なし・外用トイレあり</w:t>
      </w:r>
      <w:r w:rsidR="002440D3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・備品等使用不可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）</w:t>
      </w:r>
    </w:p>
    <w:p w:rsidR="000D297D" w:rsidRPr="000D297D" w:rsidRDefault="000D297D" w:rsidP="000D297D">
      <w:pPr>
        <w:ind w:firstLineChars="700" w:firstLine="147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費　　用　　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無料　</w:t>
      </w:r>
    </w:p>
    <w:p w:rsidR="000D297D" w:rsidRPr="000D297D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</w:p>
    <w:p w:rsidR="00780DEA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登録申請　　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登録申請書（施開様式2</w:t>
      </w:r>
      <w:r w:rsidR="00DE7632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）、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団体登録構成表（施開様式3</w:t>
      </w:r>
      <w:r w:rsidR="00780DEA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）を</w:t>
      </w:r>
      <w:r w:rsidR="00DE7632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御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記入の上</w:t>
      </w:r>
    </w:p>
    <w:p w:rsidR="00780DEA" w:rsidRDefault="000D297D" w:rsidP="00ED1A76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3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月</w:t>
      </w:r>
      <w:r w:rsidR="00DE7632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27</w:t>
      </w:r>
      <w:r w:rsidR="00243977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日（月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）</w:t>
      </w:r>
      <w:r w:rsidR="00ED1A76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【必着】に本校窓口まで御持参いただくか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郵送</w:t>
      </w:r>
      <w:r w:rsidR="00ED1A76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にて</w:t>
      </w:r>
    </w:p>
    <w:p w:rsidR="00324DB5" w:rsidRDefault="00ED1A76" w:rsidP="00ED1A76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御提出を</w:t>
      </w:r>
      <w:r w:rsidR="00780DEA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お願いいたします。</w:t>
      </w:r>
    </w:p>
    <w:p w:rsidR="00324DB5" w:rsidRPr="00324DB5" w:rsidRDefault="00ED1A76" w:rsidP="00ED1A76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（窓口受付時間</w:t>
      </w:r>
      <w:r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）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平日</w:t>
      </w:r>
      <w:r w:rsidR="00324DB5" w:rsidRPr="00324DB5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8時30分～17時00分</w:t>
      </w:r>
    </w:p>
    <w:p w:rsidR="00DE7632" w:rsidRDefault="000D297D" w:rsidP="00780DEA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br/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</w:t>
      </w:r>
      <w:r w:rsidR="00324DB5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上記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様式は、東京都教育委員会ホームページからダウンロードできます。</w:t>
      </w:r>
      <w:r w:rsidR="00DE7632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  </w:t>
      </w:r>
      <w:r w:rsidR="00DE7632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 xml:space="preserve">   </w:t>
      </w:r>
    </w:p>
    <w:p w:rsidR="000D297D" w:rsidRDefault="00DE7632" w:rsidP="00780DEA">
      <w:pPr>
        <w:ind w:firstLineChars="600" w:firstLine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DE7632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https://www.syougai.metro.tokyo.lg.jp/sesaku/kaihou/taiiku.html</w:t>
      </w:r>
    </w:p>
    <w:p w:rsidR="00C52188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</w:t>
      </w:r>
      <w:r w:rsidR="00C52188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印刷環境が無くプリントアウトできない団体様</w:t>
      </w:r>
      <w:r w:rsidR="00ED1A76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は御電話で御</w:t>
      </w:r>
      <w:r w:rsidR="00C52188" w:rsidRPr="00C52188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相談ください。</w:t>
      </w:r>
    </w:p>
    <w:p w:rsidR="00324DB5" w:rsidRDefault="00C52188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</w:t>
      </w:r>
    </w:p>
    <w:p w:rsidR="000D297D" w:rsidRPr="000D297D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申込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み方法　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団体登録を済ませた方に</w:t>
      </w:r>
      <w:r w:rsidR="00F242AF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4月以降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使用申込書等を郵送します。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br/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同封する注意事項等をお読み頂いた上、手続きを進めてください。</w:t>
      </w:r>
    </w:p>
    <w:p w:rsidR="000D297D" w:rsidRPr="000D297D" w:rsidRDefault="000D297D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</w:p>
    <w:p w:rsidR="00ED1A76" w:rsidRDefault="000D297D" w:rsidP="000D297D">
      <w:pPr>
        <w:ind w:left="1260" w:hangingChars="600" w:hanging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注意事項　　①開放可能日が少ないため、希望団体多数の場合は調整させて頂く場合が</w:t>
      </w:r>
    </w:p>
    <w:p w:rsidR="000D297D" w:rsidRDefault="000D297D" w:rsidP="00ED1A76">
      <w:pPr>
        <w:ind w:leftChars="600" w:left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ございます。そのため</w:t>
      </w:r>
      <w:r w:rsidR="00ED1A76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御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希望に添えられない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可能性があります事を</w:t>
      </w:r>
      <w:r w:rsidR="00ED1A76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予め御</w:t>
      </w:r>
      <w:r w:rsidRPr="000D297D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了承ください。</w:t>
      </w:r>
    </w:p>
    <w:p w:rsidR="00ED1A76" w:rsidRDefault="00C52188" w:rsidP="00984D5F">
      <w:pPr>
        <w:ind w:left="1260" w:hangingChars="600" w:hanging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②電子申請による受付は行っておりません。</w:t>
      </w:r>
      <w:r w:rsidR="00984D5F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既に登録していただいている</w:t>
      </w:r>
    </w:p>
    <w:p w:rsidR="00984D5F" w:rsidRPr="000D297D" w:rsidRDefault="00984D5F" w:rsidP="00ED1A76">
      <w:pPr>
        <w:ind w:leftChars="600" w:left="126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団体様は再提出の必要はありません。</w:t>
      </w:r>
    </w:p>
    <w:p w:rsidR="000D297D" w:rsidRDefault="00C52188" w:rsidP="000D297D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③</w:t>
      </w:r>
      <w:r w:rsidR="00ED1A76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施設使用の際の自家用車の利用</w:t>
      </w:r>
      <w:r w:rsidRPr="00196124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は原則として禁止</w:t>
      </w:r>
      <w:r w:rsidR="00ED1A76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と</w:t>
      </w:r>
      <w:r w:rsidRPr="00196124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させて頂いております</w:t>
      </w:r>
      <w:r w:rsidRPr="00196124">
        <w:rPr>
          <w:rFonts w:ascii="HGP創英角ﾎﾟｯﾌﾟ体" w:eastAsia="HGP創英角ﾎﾟｯﾌﾟ体" w:hAnsi="HGP創英角ﾎﾟｯﾌﾟ体" w:cs="Arial" w:hint="eastAsia"/>
          <w:color w:val="000000" w:themeColor="text1"/>
          <w:szCs w:val="21"/>
          <w:u w:val="single"/>
        </w:rPr>
        <w:t>。</w:t>
      </w:r>
    </w:p>
    <w:p w:rsidR="00243977" w:rsidRDefault="00C52188" w:rsidP="00243977">
      <w:pPr>
        <w:snapToGrid w:val="0"/>
        <w:ind w:left="1470" w:hangingChars="700" w:hanging="147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　　　　　</w:t>
      </w:r>
      <w:r w:rsidR="00243977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④新型コロナウイルス感染症予防のため、コート利用後の消毒等のお願いを</w:t>
      </w:r>
    </w:p>
    <w:p w:rsidR="000D297D" w:rsidRDefault="00243977" w:rsidP="00243977">
      <w:pPr>
        <w:snapToGrid w:val="0"/>
        <w:ind w:leftChars="600" w:left="1470" w:hangingChars="100" w:hanging="21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する場合があります。</w:t>
      </w:r>
    </w:p>
    <w:p w:rsidR="005E19D9" w:rsidRPr="005E19D9" w:rsidRDefault="005E19D9" w:rsidP="005E19D9">
      <w:pPr>
        <w:snapToGrid w:val="0"/>
        <w:rPr>
          <w:rFonts w:ascii="HG丸ｺﾞｼｯｸM-PRO" w:eastAsia="HG丸ｺﾞｼｯｸM-PRO" w:hAnsi="HG丸ｺﾞｼｯｸM-PRO" w:cs="Arial"/>
          <w:color w:val="000000" w:themeColor="text1"/>
          <w:sz w:val="20"/>
          <w:szCs w:val="21"/>
        </w:rPr>
      </w:pPr>
    </w:p>
    <w:p w:rsidR="00780DEA" w:rsidRPr="005E19D9" w:rsidRDefault="00780DEA" w:rsidP="00ED1A76">
      <w:pPr>
        <w:snapToGrid w:val="0"/>
        <w:ind w:right="200"/>
        <w:jc w:val="right"/>
        <w:rPr>
          <w:rFonts w:ascii="HG丸ｺﾞｼｯｸM-PRO" w:eastAsia="HG丸ｺﾞｼｯｸM-PRO" w:hAnsi="HG丸ｺﾞｼｯｸM-PRO"/>
          <w:sz w:val="20"/>
        </w:rPr>
      </w:pPr>
      <w:r w:rsidRPr="005E19D9">
        <w:rPr>
          <w:rFonts w:ascii="HG丸ｺﾞｼｯｸM-PRO" w:eastAsia="HG丸ｺﾞｼｯｸM-PRO" w:hAnsi="HG丸ｺﾞｼｯｸM-PRO" w:hint="eastAsia"/>
          <w:sz w:val="20"/>
        </w:rPr>
        <w:t>東京都立松が谷高等学校</w:t>
      </w:r>
    </w:p>
    <w:p w:rsidR="00780DEA" w:rsidRPr="005E19D9" w:rsidRDefault="00780DEA" w:rsidP="00ED1A76">
      <w:pPr>
        <w:wordWrap w:val="0"/>
        <w:snapToGrid w:val="0"/>
        <w:ind w:right="800"/>
        <w:jc w:val="right"/>
        <w:rPr>
          <w:rFonts w:ascii="HG丸ｺﾞｼｯｸM-PRO" w:eastAsia="HG丸ｺﾞｼｯｸM-PRO" w:hAnsi="HG丸ｺﾞｼｯｸM-PRO"/>
          <w:sz w:val="20"/>
        </w:rPr>
      </w:pPr>
      <w:r w:rsidRPr="005E19D9">
        <w:rPr>
          <w:rFonts w:ascii="HG丸ｺﾞｼｯｸM-PRO" w:eastAsia="HG丸ｺﾞｼｯｸM-PRO" w:hAnsi="HG丸ｺﾞｼｯｸM-PRO" w:hint="eastAsia"/>
          <w:sz w:val="20"/>
        </w:rPr>
        <w:t xml:space="preserve">経営企画室　　</w:t>
      </w:r>
      <w:r w:rsidR="006014B2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780DEA" w:rsidRPr="005E19D9" w:rsidRDefault="00780DEA" w:rsidP="00ED1A76">
      <w:pPr>
        <w:snapToGrid w:val="0"/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5E19D9">
        <w:rPr>
          <w:rFonts w:ascii="HG丸ｺﾞｼｯｸM-PRO" w:eastAsia="HG丸ｺﾞｼｯｸM-PRO" w:hAnsi="HG丸ｺﾞｼｯｸM-PRO" w:hint="eastAsia"/>
          <w:sz w:val="20"/>
        </w:rPr>
        <w:t>TEL 　042-676-1231</w:t>
      </w:r>
    </w:p>
    <w:p w:rsidR="006159C1" w:rsidRDefault="00ED1A76" w:rsidP="00ED1A76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   </w:t>
      </w:r>
      <w:r w:rsidR="00780DEA" w:rsidRPr="005E19D9">
        <w:rPr>
          <w:rFonts w:ascii="HG丸ｺﾞｼｯｸM-PRO" w:eastAsia="HG丸ｺﾞｼｯｸM-PRO" w:hAnsi="HG丸ｺﾞｼｯｸM-PRO"/>
          <w:sz w:val="20"/>
        </w:rPr>
        <w:t>FAX   042-675-1237</w:t>
      </w:r>
    </w:p>
    <w:p w:rsidR="00E91AB3" w:rsidRDefault="00E91AB3" w:rsidP="005E19D9">
      <w:pPr>
        <w:snapToGrid w:val="0"/>
        <w:jc w:val="right"/>
        <w:rPr>
          <w:rFonts w:ascii="HG丸ｺﾞｼｯｸM-PRO" w:eastAsia="HG丸ｺﾞｼｯｸM-PRO" w:hAnsi="HG丸ｺﾞｼｯｸM-PRO"/>
          <w:sz w:val="20"/>
        </w:rPr>
      </w:pPr>
    </w:p>
    <w:p w:rsidR="00E91AB3" w:rsidRDefault="00E91AB3" w:rsidP="005E19D9">
      <w:pPr>
        <w:snapToGrid w:val="0"/>
        <w:jc w:val="right"/>
        <w:rPr>
          <w:rFonts w:ascii="HG丸ｺﾞｼｯｸM-PRO" w:eastAsia="HG丸ｺﾞｼｯｸM-PRO" w:hAnsi="HG丸ｺﾞｼｯｸM-PRO"/>
          <w:sz w:val="20"/>
        </w:rPr>
      </w:pPr>
    </w:p>
    <w:p w:rsidR="00E91AB3" w:rsidRDefault="00E91AB3" w:rsidP="00E91AB3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</w:p>
    <w:p w:rsidR="00E91AB3" w:rsidRDefault="00E91AB3" w:rsidP="00E91AB3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91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139"/>
        <w:gridCol w:w="2008"/>
        <w:gridCol w:w="2008"/>
        <w:gridCol w:w="2008"/>
        <w:gridCol w:w="204"/>
        <w:gridCol w:w="204"/>
        <w:gridCol w:w="204"/>
        <w:gridCol w:w="204"/>
      </w:tblGrid>
      <w:tr w:rsidR="00ED1A76" w:rsidRPr="00ED1A76" w:rsidTr="00ED1A76">
        <w:trPr>
          <w:trHeight w:val="420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令和５年度松が谷高等学校　グラウンド（少年軟式野球、サッカー）開放予定日</w:t>
            </w: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1月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日（曜日）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1日（月）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2日（火）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3日（水）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午前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午後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夜間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420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令和５年度松が谷高等学校　テニスコート（硬式テニス）開放予定日</w:t>
            </w: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1月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日（曜日）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1日（月）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2日（火）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3日（水）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午前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午後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A76" w:rsidRPr="00ED1A76" w:rsidTr="00ED1A76">
        <w:trPr>
          <w:trHeight w:val="28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76" w:rsidRPr="00ED1A76" w:rsidRDefault="00ED1A76" w:rsidP="00ED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夜間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ED1A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A76" w:rsidRPr="00ED1A76" w:rsidRDefault="00ED1A76" w:rsidP="00ED1A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D1A76" w:rsidRDefault="00ED1A76" w:rsidP="00E91AB3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</w:p>
    <w:p w:rsidR="00ED1A76" w:rsidRPr="005E19D9" w:rsidRDefault="00ED1A76" w:rsidP="00E91AB3">
      <w:pPr>
        <w:snapToGrid w:val="0"/>
        <w:jc w:val="left"/>
        <w:rPr>
          <w:rFonts w:ascii="HG丸ｺﾞｼｯｸM-PRO" w:eastAsia="HG丸ｺﾞｼｯｸM-PRO" w:hAnsi="HG丸ｺﾞｼｯｸM-PRO" w:hint="eastAsia"/>
          <w:sz w:val="20"/>
        </w:rPr>
      </w:pPr>
    </w:p>
    <w:sectPr w:rsidR="00ED1A76" w:rsidRPr="005E1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2E" w:rsidRDefault="00A0702E" w:rsidP="002440D3">
      <w:r>
        <w:separator/>
      </w:r>
    </w:p>
  </w:endnote>
  <w:endnote w:type="continuationSeparator" w:id="0">
    <w:p w:rsidR="00A0702E" w:rsidRDefault="00A0702E" w:rsidP="002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2E" w:rsidRDefault="00A0702E" w:rsidP="002440D3">
      <w:r>
        <w:separator/>
      </w:r>
    </w:p>
  </w:footnote>
  <w:footnote w:type="continuationSeparator" w:id="0">
    <w:p w:rsidR="00A0702E" w:rsidRDefault="00A0702E" w:rsidP="0024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D"/>
    <w:rsid w:val="00003DDA"/>
    <w:rsid w:val="000D297D"/>
    <w:rsid w:val="00196124"/>
    <w:rsid w:val="00243977"/>
    <w:rsid w:val="002440D3"/>
    <w:rsid w:val="00324DB5"/>
    <w:rsid w:val="005A1A88"/>
    <w:rsid w:val="005E19D9"/>
    <w:rsid w:val="005E3C71"/>
    <w:rsid w:val="006014B2"/>
    <w:rsid w:val="006159C1"/>
    <w:rsid w:val="00780DEA"/>
    <w:rsid w:val="0089153E"/>
    <w:rsid w:val="00984D5F"/>
    <w:rsid w:val="00A0702E"/>
    <w:rsid w:val="00A92FC8"/>
    <w:rsid w:val="00C52188"/>
    <w:rsid w:val="00DE24E7"/>
    <w:rsid w:val="00DE7632"/>
    <w:rsid w:val="00E91AB3"/>
    <w:rsid w:val="00ED1A76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6B8EEC"/>
  <w15:docId w15:val="{8B130D14-E1BA-48A3-B80E-6A98C07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97D"/>
    <w:rPr>
      <w:strike w:val="0"/>
      <w:dstrike w:val="0"/>
      <w:color w:val="0066FF"/>
      <w:u w:val="none"/>
      <w:effect w:val="none"/>
      <w:shd w:val="clear" w:color="auto" w:fill="auto"/>
    </w:rPr>
  </w:style>
  <w:style w:type="character" w:customStyle="1" w:styleId="alytxl1">
    <w:name w:val="aly_tx_l1"/>
    <w:basedOn w:val="a0"/>
    <w:rsid w:val="000D297D"/>
    <w:rPr>
      <w:sz w:val="29"/>
      <w:szCs w:val="29"/>
    </w:rPr>
  </w:style>
  <w:style w:type="character" w:customStyle="1" w:styleId="alytxfgreen1">
    <w:name w:val="aly_tx_f_green1"/>
    <w:basedOn w:val="a0"/>
    <w:rsid w:val="000D297D"/>
    <w:rPr>
      <w:color w:val="008000"/>
    </w:rPr>
  </w:style>
  <w:style w:type="table" w:styleId="a4">
    <w:name w:val="Table Grid"/>
    <w:basedOn w:val="a1"/>
    <w:uiPriority w:val="59"/>
    <w:rsid w:val="000D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1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4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0D3"/>
  </w:style>
  <w:style w:type="paragraph" w:styleId="a9">
    <w:name w:val="footer"/>
    <w:basedOn w:val="a"/>
    <w:link w:val="aa"/>
    <w:uiPriority w:val="99"/>
    <w:unhideWhenUsed/>
    <w:rsid w:val="00244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0D3"/>
  </w:style>
  <w:style w:type="character" w:styleId="ab">
    <w:name w:val="FollowedHyperlink"/>
    <w:basedOn w:val="a0"/>
    <w:uiPriority w:val="99"/>
    <w:semiHidden/>
    <w:unhideWhenUsed/>
    <w:rsid w:val="005A1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6</cp:revision>
  <cp:lastPrinted>2022-03-03T00:21:00Z</cp:lastPrinted>
  <dcterms:created xsi:type="dcterms:W3CDTF">2021-03-12T01:44:00Z</dcterms:created>
  <dcterms:modified xsi:type="dcterms:W3CDTF">2023-03-09T11:02:00Z</dcterms:modified>
</cp:coreProperties>
</file>