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C16" w:rsidRDefault="008E3E58" w:rsidP="008E3E58">
      <w:pPr>
        <w:jc w:val="center"/>
        <w:rPr>
          <w:rFonts w:ascii="HGS明朝B" w:eastAsia="HGS明朝B"/>
          <w:sz w:val="32"/>
          <w:szCs w:val="32"/>
        </w:rPr>
      </w:pPr>
      <w:r w:rsidRPr="00150C16">
        <w:rPr>
          <w:rFonts w:ascii="HGS明朝B" w:eastAsia="HGS明朝B" w:hint="eastAsia"/>
          <w:sz w:val="30"/>
          <w:szCs w:val="30"/>
        </w:rPr>
        <w:t xml:space="preserve">２０１９年　１２月２１日　防災サミット　</w:t>
      </w:r>
      <w:r w:rsidRPr="00150C16">
        <w:rPr>
          <w:rFonts w:ascii="ＭＳ 明朝" w:eastAsia="ＭＳ 明朝" w:hAnsi="ＭＳ 明朝" w:cs="ＭＳ 明朝" w:hint="eastAsia"/>
          <w:sz w:val="30"/>
          <w:szCs w:val="30"/>
        </w:rPr>
        <w:t>㏌</w:t>
      </w:r>
      <w:r w:rsidRPr="00150C16">
        <w:rPr>
          <w:rFonts w:ascii="HGS明朝B" w:eastAsia="HGS明朝B" w:hint="eastAsia"/>
          <w:sz w:val="30"/>
          <w:szCs w:val="30"/>
        </w:rPr>
        <w:t>御茶ノ水ソラシティ</w:t>
      </w:r>
      <w:r w:rsidR="00150C16">
        <w:rPr>
          <w:rFonts w:ascii="HGS明朝B" w:eastAsia="HGS明朝B" w:hint="eastAsia"/>
          <w:sz w:val="30"/>
          <w:szCs w:val="30"/>
        </w:rPr>
        <w:t xml:space="preserve">　</w:t>
      </w:r>
      <w:r w:rsidR="00150C16" w:rsidRPr="00150C16">
        <w:rPr>
          <w:rFonts w:ascii="HGS明朝B" w:eastAsia="HGS明朝B" w:hint="eastAsia"/>
          <w:sz w:val="20"/>
          <w:szCs w:val="20"/>
        </w:rPr>
        <w:t>①</w:t>
      </w:r>
      <w:r w:rsidRPr="00F612AF">
        <w:rPr>
          <w:rFonts w:ascii="HGS明朝B" w:eastAsia="HGS明朝B" w:hint="eastAsia"/>
          <w:sz w:val="32"/>
          <w:szCs w:val="32"/>
        </w:rPr>
        <w:t xml:space="preserve">　</w:t>
      </w:r>
    </w:p>
    <w:p w:rsidR="008E3E58" w:rsidRPr="00F612AF" w:rsidRDefault="008E3E58" w:rsidP="008E3E58">
      <w:pPr>
        <w:jc w:val="center"/>
        <w:rPr>
          <w:rFonts w:ascii="HGS明朝B" w:eastAsia="HGS明朝B"/>
          <w:sz w:val="52"/>
          <w:szCs w:val="52"/>
        </w:rPr>
      </w:pPr>
      <w:r w:rsidRPr="00F612AF">
        <w:rPr>
          <w:rFonts w:ascii="HGS明朝B" w:eastAsia="HGS明朝B" w:hint="eastAsia"/>
          <w:sz w:val="54"/>
          <w:szCs w:val="54"/>
        </w:rPr>
        <w:t>活動報告書</w:t>
      </w:r>
    </w:p>
    <w:p w:rsidR="008E3E58" w:rsidRPr="008E3E58" w:rsidRDefault="00583387" w:rsidP="00583387">
      <w:pPr>
        <w:wordWrap w:val="0"/>
        <w:jc w:val="right"/>
        <w:rPr>
          <w:rFonts w:ascii="HGS明朝B" w:eastAsia="HGS明朝B" w:hint="eastAsia"/>
          <w:sz w:val="28"/>
          <w:szCs w:val="28"/>
        </w:rPr>
      </w:pPr>
      <w:r>
        <w:rPr>
          <w:rFonts w:ascii="HGS明朝B" w:eastAsia="HGS明朝B" w:hint="eastAsia"/>
          <w:sz w:val="28"/>
          <w:szCs w:val="28"/>
        </w:rPr>
        <w:t>生徒会役員会　会計　浅野寛人</w:t>
      </w:r>
    </w:p>
    <w:p w:rsidR="008E3E58" w:rsidRPr="00F612AF" w:rsidRDefault="008E3E58" w:rsidP="00F612AF">
      <w:pPr>
        <w:pStyle w:val="a3"/>
        <w:numPr>
          <w:ilvl w:val="0"/>
          <w:numId w:val="1"/>
        </w:numPr>
        <w:spacing w:line="500" w:lineRule="exact"/>
        <w:ind w:leftChars="0"/>
        <w:jc w:val="left"/>
        <w:rPr>
          <w:rFonts w:ascii="HGS明朝B" w:eastAsia="HGS明朝B"/>
          <w:sz w:val="28"/>
          <w:szCs w:val="28"/>
          <w:u w:val="single"/>
        </w:rPr>
      </w:pPr>
      <w:r w:rsidRPr="00F612AF">
        <w:rPr>
          <w:rFonts w:ascii="HGS明朝B" w:eastAsia="HGS明朝B" w:hint="eastAsia"/>
          <w:sz w:val="28"/>
          <w:szCs w:val="28"/>
          <w:u w:val="single"/>
        </w:rPr>
        <w:t>他校の活動について</w:t>
      </w:r>
    </w:p>
    <w:p w:rsidR="008E3E58" w:rsidRPr="00F612AF" w:rsidRDefault="008E3E58" w:rsidP="00F612AF">
      <w:pPr>
        <w:pStyle w:val="a3"/>
        <w:numPr>
          <w:ilvl w:val="0"/>
          <w:numId w:val="2"/>
        </w:numPr>
        <w:spacing w:line="500" w:lineRule="exact"/>
        <w:ind w:leftChars="0"/>
        <w:jc w:val="left"/>
        <w:rPr>
          <w:rFonts w:ascii="HGS明朝B" w:eastAsia="HGS明朝B"/>
          <w:sz w:val="24"/>
          <w:szCs w:val="24"/>
        </w:rPr>
      </w:pPr>
      <w:r w:rsidRPr="00F612AF">
        <w:rPr>
          <w:rFonts w:ascii="HGS明朝B" w:eastAsia="HGS明朝B" w:hint="eastAsia"/>
          <w:sz w:val="24"/>
          <w:szCs w:val="24"/>
        </w:rPr>
        <w:t>都立稔ヶ丘高校の活動</w:t>
      </w:r>
      <w:bookmarkStart w:id="0" w:name="_GoBack"/>
      <w:bookmarkEnd w:id="0"/>
    </w:p>
    <w:p w:rsidR="008E3E58" w:rsidRPr="00F612AF" w:rsidRDefault="008E3E58" w:rsidP="00F612AF">
      <w:pPr>
        <w:pStyle w:val="a3"/>
        <w:spacing w:line="500" w:lineRule="exact"/>
        <w:ind w:leftChars="0"/>
        <w:jc w:val="left"/>
        <w:rPr>
          <w:rFonts w:ascii="HGS明朝B" w:eastAsia="HGS明朝B"/>
          <w:sz w:val="24"/>
          <w:szCs w:val="24"/>
        </w:rPr>
      </w:pPr>
      <w:r w:rsidRPr="00F612AF">
        <w:rPr>
          <w:rFonts w:ascii="HGS明朝B" w:eastAsia="HGS明朝B" w:hint="eastAsia"/>
          <w:sz w:val="24"/>
          <w:szCs w:val="24"/>
        </w:rPr>
        <w:t>・総合学科に防災科を設置。防災技術の授業を理科の先生が担当して行っている。単位は二単位。今年度の履修登録者は１０５名。</w:t>
      </w:r>
    </w:p>
    <w:p w:rsidR="008E3E58" w:rsidRPr="00F612AF" w:rsidRDefault="008E3E58" w:rsidP="00F612AF">
      <w:pPr>
        <w:pStyle w:val="a3"/>
        <w:spacing w:line="500" w:lineRule="exact"/>
        <w:ind w:leftChars="0"/>
        <w:jc w:val="left"/>
        <w:rPr>
          <w:rFonts w:ascii="HGS明朝B" w:eastAsia="HGS明朝B"/>
          <w:sz w:val="24"/>
          <w:szCs w:val="24"/>
        </w:rPr>
      </w:pPr>
      <w:r w:rsidRPr="00F612AF">
        <w:rPr>
          <w:rFonts w:ascii="HGS明朝B" w:eastAsia="HGS明朝B" w:hint="eastAsia"/>
          <w:sz w:val="24"/>
          <w:szCs w:val="24"/>
        </w:rPr>
        <w:t>・防災士の資格取得に向けた勉強もしている。</w:t>
      </w:r>
    </w:p>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33"/>
      </w:tblGrid>
      <w:tr w:rsidR="0031379B" w:rsidTr="00F612AF">
        <w:trPr>
          <w:trHeight w:val="2111"/>
        </w:trPr>
        <w:tc>
          <w:tcPr>
            <w:tcW w:w="3933" w:type="dxa"/>
          </w:tcPr>
          <w:p w:rsidR="0031379B" w:rsidRPr="00F612AF" w:rsidRDefault="0031379B" w:rsidP="00F612AF">
            <w:pPr>
              <w:pStyle w:val="a3"/>
              <w:numPr>
                <w:ilvl w:val="0"/>
                <w:numId w:val="3"/>
              </w:numPr>
              <w:spacing w:line="500" w:lineRule="exact"/>
              <w:ind w:leftChars="0" w:left="815"/>
              <w:jc w:val="left"/>
              <w:rPr>
                <w:rFonts w:ascii="HGS明朝B" w:eastAsia="HGS明朝B"/>
                <w:sz w:val="22"/>
              </w:rPr>
            </w:pPr>
            <w:r w:rsidRPr="00F612AF">
              <w:rPr>
                <w:rFonts w:ascii="HGS明朝B" w:eastAsia="HGS明朝B" w:hint="eastAsia"/>
                <w:sz w:val="22"/>
              </w:rPr>
              <w:t>防災心理と避難三原則</w:t>
            </w:r>
          </w:p>
          <w:p w:rsidR="0031379B" w:rsidRPr="00F612AF" w:rsidRDefault="0031379B" w:rsidP="00F612AF">
            <w:pPr>
              <w:pStyle w:val="a3"/>
              <w:numPr>
                <w:ilvl w:val="0"/>
                <w:numId w:val="3"/>
              </w:numPr>
              <w:spacing w:line="500" w:lineRule="exact"/>
              <w:ind w:leftChars="0" w:left="815"/>
              <w:jc w:val="left"/>
              <w:rPr>
                <w:rFonts w:ascii="HGS明朝B" w:eastAsia="HGS明朝B"/>
                <w:sz w:val="22"/>
              </w:rPr>
            </w:pPr>
            <w:r w:rsidRPr="00F612AF">
              <w:rPr>
                <w:rFonts w:ascii="HGS明朝B" w:eastAsia="HGS明朝B" w:hint="eastAsia"/>
                <w:sz w:val="22"/>
              </w:rPr>
              <w:t>建物被害から身を守る</w:t>
            </w:r>
          </w:p>
          <w:p w:rsidR="0031379B" w:rsidRPr="00F612AF" w:rsidRDefault="0031379B" w:rsidP="00F612AF">
            <w:pPr>
              <w:pStyle w:val="a3"/>
              <w:numPr>
                <w:ilvl w:val="0"/>
                <w:numId w:val="3"/>
              </w:numPr>
              <w:spacing w:line="500" w:lineRule="exact"/>
              <w:ind w:leftChars="0" w:left="815"/>
              <w:jc w:val="left"/>
              <w:rPr>
                <w:rFonts w:ascii="HGS明朝B" w:eastAsia="HGS明朝B"/>
                <w:sz w:val="22"/>
              </w:rPr>
            </w:pPr>
            <w:r w:rsidRPr="00F612AF">
              <w:rPr>
                <w:rFonts w:ascii="HGS明朝B" w:eastAsia="HGS明朝B" w:hint="eastAsia"/>
                <w:sz w:val="22"/>
              </w:rPr>
              <w:t>PTSDと心のケア</w:t>
            </w:r>
          </w:p>
          <w:p w:rsidR="0031379B" w:rsidRPr="0031379B" w:rsidRDefault="0031379B" w:rsidP="00F612AF">
            <w:pPr>
              <w:pStyle w:val="a3"/>
              <w:numPr>
                <w:ilvl w:val="0"/>
                <w:numId w:val="3"/>
              </w:numPr>
              <w:spacing w:line="500" w:lineRule="exact"/>
              <w:ind w:leftChars="0" w:left="815"/>
              <w:jc w:val="left"/>
              <w:rPr>
                <w:rFonts w:ascii="HGS明朝B" w:eastAsia="HGS明朝B"/>
                <w:sz w:val="24"/>
                <w:szCs w:val="24"/>
              </w:rPr>
            </w:pPr>
            <w:r w:rsidRPr="00F612AF">
              <w:rPr>
                <w:rFonts w:ascii="HGS明朝B" w:eastAsia="HGS明朝B" w:hint="eastAsia"/>
                <w:sz w:val="22"/>
              </w:rPr>
              <w:t>救急救命法</w:t>
            </w:r>
          </w:p>
        </w:tc>
      </w:tr>
    </w:tbl>
    <w:p w:rsidR="0031379B" w:rsidRPr="00F612AF" w:rsidRDefault="0031379B" w:rsidP="00F612AF">
      <w:pPr>
        <w:spacing w:line="500" w:lineRule="exact"/>
        <w:ind w:left="840"/>
        <w:jc w:val="left"/>
        <w:rPr>
          <w:rFonts w:ascii="HGS明朝B" w:eastAsia="HGS明朝B"/>
          <w:sz w:val="24"/>
          <w:szCs w:val="28"/>
        </w:rPr>
      </w:pPr>
      <w:r>
        <w:rPr>
          <w:rFonts w:ascii="HGS明朝B" w:eastAsia="HGS明朝B" w:hint="eastAsia"/>
          <w:sz w:val="28"/>
          <w:szCs w:val="28"/>
        </w:rPr>
        <w:t>・</w:t>
      </w:r>
      <w:r w:rsidRPr="00F612AF">
        <w:rPr>
          <w:rFonts w:ascii="HGS明朝B" w:eastAsia="HGS明朝B" w:hint="eastAsia"/>
          <w:sz w:val="24"/>
          <w:szCs w:val="28"/>
        </w:rPr>
        <w:t>２回による防災訓練及び被災地との合同防災キャンプ</w:t>
      </w:r>
    </w:p>
    <w:p w:rsidR="008600A2" w:rsidRPr="00F612AF" w:rsidRDefault="0031379B" w:rsidP="00F612AF">
      <w:pPr>
        <w:spacing w:line="500" w:lineRule="exact"/>
        <w:jc w:val="left"/>
        <w:rPr>
          <w:rFonts w:ascii="HGS明朝B" w:eastAsia="HGS明朝B"/>
          <w:sz w:val="24"/>
          <w:szCs w:val="28"/>
        </w:rPr>
      </w:pPr>
      <w:r w:rsidRPr="00F612AF">
        <w:rPr>
          <w:rFonts w:ascii="HGS明朝B" w:eastAsia="HGS明朝B" w:hint="eastAsia"/>
          <w:sz w:val="24"/>
          <w:szCs w:val="28"/>
        </w:rPr>
        <w:t>宿泊防災訓練では校内の防災用品やAEDの場所を確認し、実際に地域の人を招いて本番を想定した訓練が行われる。また、希望者のみで行うため、より緊張感を持ったものが集まり、本格的な防災リーダー育成をしている。</w:t>
      </w:r>
    </w:p>
    <w:p w:rsidR="00F612AF" w:rsidRPr="00F612AF" w:rsidRDefault="00F612AF" w:rsidP="00F612AF">
      <w:pPr>
        <w:spacing w:line="500" w:lineRule="exact"/>
        <w:jc w:val="left"/>
        <w:rPr>
          <w:rFonts w:ascii="HGS明朝B" w:eastAsia="HGS明朝B"/>
          <w:sz w:val="24"/>
          <w:szCs w:val="28"/>
        </w:rPr>
      </w:pPr>
    </w:p>
    <w:p w:rsidR="0031379B" w:rsidRPr="00F612AF" w:rsidRDefault="0031379B" w:rsidP="00F612AF">
      <w:pPr>
        <w:pStyle w:val="a3"/>
        <w:numPr>
          <w:ilvl w:val="0"/>
          <w:numId w:val="2"/>
        </w:numPr>
        <w:spacing w:line="500" w:lineRule="exact"/>
        <w:ind w:leftChars="0"/>
        <w:jc w:val="left"/>
        <w:rPr>
          <w:rFonts w:ascii="HGS明朝B" w:eastAsia="HGS明朝B"/>
          <w:sz w:val="24"/>
          <w:szCs w:val="28"/>
        </w:rPr>
      </w:pPr>
      <w:r w:rsidRPr="00F612AF">
        <w:rPr>
          <w:rFonts w:ascii="HGS明朝B" w:eastAsia="HGS明朝B" w:hint="eastAsia"/>
          <w:sz w:val="24"/>
          <w:szCs w:val="28"/>
        </w:rPr>
        <w:t>都立青井高校の活動</w:t>
      </w:r>
    </w:p>
    <w:p w:rsidR="0031379B" w:rsidRPr="00F612AF" w:rsidRDefault="0031379B" w:rsidP="00F612AF">
      <w:pPr>
        <w:pStyle w:val="a3"/>
        <w:spacing w:line="500" w:lineRule="exact"/>
        <w:ind w:leftChars="0"/>
        <w:jc w:val="left"/>
        <w:rPr>
          <w:rFonts w:ascii="HGS明朝B" w:eastAsia="HGS明朝B" w:hAnsi="ＭＳ 明朝" w:cs="ＭＳ 明朝"/>
          <w:sz w:val="24"/>
          <w:szCs w:val="28"/>
        </w:rPr>
      </w:pPr>
      <w:r w:rsidRPr="00F612AF">
        <w:rPr>
          <w:rFonts w:ascii="HGS明朝B" w:eastAsia="HGS明朝B" w:hint="eastAsia"/>
          <w:sz w:val="24"/>
          <w:szCs w:val="28"/>
        </w:rPr>
        <w:t>・合同防災キャンプ</w:t>
      </w:r>
      <w:r w:rsidRPr="00F612AF">
        <w:rPr>
          <w:rFonts w:ascii="ＭＳ 明朝" w:eastAsia="ＭＳ 明朝" w:hAnsi="ＭＳ 明朝" w:cs="ＭＳ 明朝" w:hint="eastAsia"/>
          <w:sz w:val="24"/>
          <w:szCs w:val="28"/>
        </w:rPr>
        <w:t>㏌</w:t>
      </w:r>
      <w:r w:rsidRPr="00F612AF">
        <w:rPr>
          <w:rFonts w:ascii="HGS明朝B" w:eastAsia="HGS明朝B" w:hAnsi="ＭＳ 明朝" w:cs="ＭＳ 明朝" w:hint="eastAsia"/>
          <w:sz w:val="24"/>
          <w:szCs w:val="28"/>
        </w:rPr>
        <w:t>福島県</w:t>
      </w:r>
    </w:p>
    <w:p w:rsidR="008600A2" w:rsidRPr="00F612AF" w:rsidRDefault="008600A2" w:rsidP="00F612AF">
      <w:pPr>
        <w:pStyle w:val="a3"/>
        <w:spacing w:line="500" w:lineRule="exact"/>
        <w:ind w:leftChars="0"/>
        <w:jc w:val="left"/>
        <w:rPr>
          <w:rFonts w:ascii="HGS明朝B" w:eastAsia="HGS明朝B" w:hAnsi="ＭＳ 明朝" w:cs="ＭＳ 明朝"/>
          <w:sz w:val="24"/>
          <w:szCs w:val="28"/>
        </w:rPr>
      </w:pPr>
      <w:r w:rsidRPr="00F612AF">
        <w:rPr>
          <w:rFonts w:ascii="HGS明朝B" w:eastAsia="HGS明朝B" w:hAnsi="ＭＳ 明朝" w:cs="ＭＳ 明朝" w:hint="eastAsia"/>
          <w:sz w:val="24"/>
          <w:szCs w:val="28"/>
        </w:rPr>
        <w:t>・研修後の避難所運営訓練</w:t>
      </w:r>
    </w:p>
    <w:tbl>
      <w:tblPr>
        <w:tblW w:w="0" w:type="auto"/>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1"/>
      </w:tblGrid>
      <w:tr w:rsidR="008600A2" w:rsidTr="00F612AF">
        <w:trPr>
          <w:trHeight w:val="2099"/>
        </w:trPr>
        <w:tc>
          <w:tcPr>
            <w:tcW w:w="3791" w:type="dxa"/>
          </w:tcPr>
          <w:p w:rsidR="008600A2" w:rsidRPr="00F612AF" w:rsidRDefault="008600A2" w:rsidP="00F612AF">
            <w:pPr>
              <w:pStyle w:val="a3"/>
              <w:numPr>
                <w:ilvl w:val="0"/>
                <w:numId w:val="4"/>
              </w:numPr>
              <w:spacing w:line="500" w:lineRule="exact"/>
              <w:ind w:leftChars="0" w:left="570"/>
              <w:jc w:val="left"/>
              <w:rPr>
                <w:rFonts w:ascii="HGS明朝B" w:eastAsia="HGS明朝B" w:hAnsi="ＭＳ 明朝" w:cs="ＭＳ 明朝"/>
                <w:sz w:val="22"/>
              </w:rPr>
            </w:pPr>
            <w:r w:rsidRPr="00F612AF">
              <w:rPr>
                <w:rFonts w:ascii="HGS明朝B" w:eastAsia="HGS明朝B" w:hAnsi="ＭＳ 明朝" w:cs="ＭＳ 明朝" w:hint="eastAsia"/>
                <w:sz w:val="22"/>
              </w:rPr>
              <w:t>通報・初期消火訓練</w:t>
            </w:r>
          </w:p>
          <w:p w:rsidR="008600A2" w:rsidRPr="00F612AF" w:rsidRDefault="008600A2" w:rsidP="00F612AF">
            <w:pPr>
              <w:pStyle w:val="a3"/>
              <w:numPr>
                <w:ilvl w:val="0"/>
                <w:numId w:val="4"/>
              </w:numPr>
              <w:spacing w:line="500" w:lineRule="exact"/>
              <w:ind w:leftChars="0" w:left="570"/>
              <w:jc w:val="left"/>
              <w:rPr>
                <w:rFonts w:ascii="HGS明朝B" w:eastAsia="HGS明朝B" w:hAnsi="ＭＳ 明朝" w:cs="ＭＳ 明朝"/>
                <w:sz w:val="22"/>
              </w:rPr>
            </w:pPr>
            <w:r w:rsidRPr="00F612AF">
              <w:rPr>
                <w:rFonts w:ascii="HGS明朝B" w:eastAsia="HGS明朝B" w:hAnsi="ＭＳ 明朝" w:cs="ＭＳ 明朝" w:hint="eastAsia"/>
                <w:sz w:val="22"/>
              </w:rPr>
              <w:t>応急手当の訓練（AED）</w:t>
            </w:r>
          </w:p>
          <w:p w:rsidR="008600A2" w:rsidRPr="00F612AF" w:rsidRDefault="008600A2" w:rsidP="00F612AF">
            <w:pPr>
              <w:pStyle w:val="a3"/>
              <w:numPr>
                <w:ilvl w:val="0"/>
                <w:numId w:val="4"/>
              </w:numPr>
              <w:spacing w:line="500" w:lineRule="exact"/>
              <w:ind w:leftChars="0" w:left="570"/>
              <w:jc w:val="left"/>
              <w:rPr>
                <w:rFonts w:ascii="HGS明朝B" w:eastAsia="HGS明朝B" w:hAnsi="ＭＳ 明朝" w:cs="ＭＳ 明朝"/>
                <w:sz w:val="22"/>
              </w:rPr>
            </w:pPr>
            <w:r w:rsidRPr="00F612AF">
              <w:rPr>
                <w:rFonts w:ascii="HGS明朝B" w:eastAsia="HGS明朝B" w:hAnsi="ＭＳ 明朝" w:cs="ＭＳ 明朝" w:hint="eastAsia"/>
                <w:sz w:val="22"/>
              </w:rPr>
              <w:t>マンホールトイレ設置</w:t>
            </w:r>
          </w:p>
          <w:p w:rsidR="008600A2" w:rsidRPr="008600A2" w:rsidRDefault="008600A2" w:rsidP="00F612AF">
            <w:pPr>
              <w:pStyle w:val="a3"/>
              <w:numPr>
                <w:ilvl w:val="0"/>
                <w:numId w:val="4"/>
              </w:numPr>
              <w:spacing w:line="500" w:lineRule="exact"/>
              <w:ind w:leftChars="0" w:left="570"/>
              <w:jc w:val="left"/>
              <w:rPr>
                <w:rFonts w:ascii="HGS明朝B" w:eastAsia="HGS明朝B" w:hAnsi="ＭＳ 明朝" w:cs="ＭＳ 明朝"/>
                <w:sz w:val="24"/>
                <w:szCs w:val="24"/>
              </w:rPr>
            </w:pPr>
            <w:r w:rsidRPr="00F612AF">
              <w:rPr>
                <w:rFonts w:ascii="HGS明朝B" w:eastAsia="HGS明朝B" w:hAnsi="ＭＳ 明朝" w:cs="ＭＳ 明朝" w:hint="eastAsia"/>
                <w:sz w:val="22"/>
              </w:rPr>
              <w:t>煙テント＋見学</w:t>
            </w:r>
          </w:p>
        </w:tc>
      </w:tr>
    </w:tbl>
    <w:p w:rsidR="008600A2" w:rsidRDefault="00F612AF" w:rsidP="00F612AF">
      <w:pPr>
        <w:spacing w:line="500" w:lineRule="exact"/>
        <w:jc w:val="left"/>
        <w:rPr>
          <w:rFonts w:ascii="HGS明朝B" w:eastAsia="HGS明朝B" w:hAnsi="ＭＳ 明朝" w:cs="ＭＳ 明朝"/>
          <w:sz w:val="24"/>
          <w:szCs w:val="24"/>
        </w:rPr>
      </w:pPr>
      <w:r w:rsidRPr="00F612AF">
        <w:rPr>
          <w:rFonts w:ascii="HGS明朝B" w:eastAsia="HGS明朝B" w:hAnsi="ＭＳ 明朝" w:cs="ＭＳ 明朝" w:hint="eastAsia"/>
          <w:sz w:val="24"/>
          <w:szCs w:val="24"/>
        </w:rPr>
        <w:t>青井高校は実際に被災地に行き、現地の高校生と交流しているところが特徴的だ。さらに、避難のみならず運営訓練も行っている。</w:t>
      </w:r>
    </w:p>
    <w:p w:rsidR="00150C16" w:rsidRPr="00150C16" w:rsidRDefault="00F612AF" w:rsidP="00150C16">
      <w:pPr>
        <w:pStyle w:val="a3"/>
        <w:numPr>
          <w:ilvl w:val="0"/>
          <w:numId w:val="1"/>
        </w:numPr>
        <w:spacing w:line="500" w:lineRule="exact"/>
        <w:ind w:leftChars="0"/>
        <w:jc w:val="left"/>
        <w:rPr>
          <w:rFonts w:ascii="HGS明朝B" w:eastAsia="HGS明朝B"/>
          <w:sz w:val="28"/>
          <w:szCs w:val="28"/>
          <w:u w:val="single"/>
        </w:rPr>
      </w:pPr>
      <w:r>
        <w:rPr>
          <w:rFonts w:ascii="HGS明朝B" w:eastAsia="HGS明朝B" w:hint="eastAsia"/>
          <w:sz w:val="28"/>
          <w:szCs w:val="28"/>
          <w:u w:val="single"/>
        </w:rPr>
        <w:lastRenderedPageBreak/>
        <w:t>東京マイ・タイムラインで風水害にどう備える</w:t>
      </w:r>
      <w:r w:rsidR="00150C16">
        <w:rPr>
          <w:rFonts w:ascii="HGS明朝B" w:eastAsia="HGS明朝B" w:hint="eastAsia"/>
          <w:sz w:val="28"/>
          <w:szCs w:val="28"/>
          <w:u w:val="single"/>
        </w:rPr>
        <w:t>か</w:t>
      </w:r>
      <w:r w:rsidR="00150C16">
        <w:rPr>
          <w:rFonts w:ascii="HGS明朝B" w:eastAsia="HGS明朝B" w:hint="eastAsia"/>
          <w:sz w:val="28"/>
          <w:szCs w:val="28"/>
        </w:rPr>
        <w:t xml:space="preserve">　　　　　　　　　　</w:t>
      </w:r>
      <w:r w:rsidR="00150C16">
        <w:rPr>
          <w:rFonts w:ascii="HGS明朝B" w:eastAsia="HGS明朝B" w:hint="eastAsia"/>
          <w:sz w:val="20"/>
          <w:szCs w:val="20"/>
        </w:rPr>
        <w:t xml:space="preserve">　②</w:t>
      </w:r>
    </w:p>
    <w:p w:rsidR="00F612AF" w:rsidRDefault="00F612AF" w:rsidP="00F612AF">
      <w:pPr>
        <w:spacing w:line="500" w:lineRule="exact"/>
        <w:ind w:left="11"/>
        <w:jc w:val="left"/>
        <w:rPr>
          <w:rFonts w:ascii="HGS明朝B" w:eastAsia="HGS明朝B"/>
          <w:sz w:val="24"/>
          <w:szCs w:val="24"/>
        </w:rPr>
      </w:pPr>
      <w:r w:rsidRPr="00F612AF">
        <w:rPr>
          <w:rFonts w:ascii="HGS明朝B" w:eastAsia="HGS明朝B" w:hint="eastAsia"/>
          <w:sz w:val="24"/>
          <w:szCs w:val="24"/>
        </w:rPr>
        <w:t>東京マイ・タイムラインとは</w:t>
      </w:r>
      <w:r>
        <w:rPr>
          <w:rFonts w:ascii="HGS明朝B" w:eastAsia="HGS明朝B" w:hint="eastAsia"/>
          <w:sz w:val="24"/>
          <w:szCs w:val="24"/>
        </w:rPr>
        <w:t>災害が起こった場合にどう対処するかを家族で事前に話し合い、警戒レベルに沿って行動を決める自分たちの防災ガイドブックのようなもの。今回の防災サミットでは作成しなかったので、作成の概要については省略する。</w:t>
      </w:r>
    </w:p>
    <w:p w:rsidR="00F612AF" w:rsidRDefault="00F612AF" w:rsidP="00F612AF">
      <w:pPr>
        <w:spacing w:line="500" w:lineRule="exact"/>
        <w:ind w:left="11"/>
        <w:jc w:val="left"/>
        <w:rPr>
          <w:rFonts w:ascii="HGS明朝B" w:eastAsia="HGS明朝B"/>
          <w:sz w:val="24"/>
          <w:szCs w:val="24"/>
        </w:rPr>
      </w:pPr>
    </w:p>
    <w:p w:rsidR="00F612AF" w:rsidRPr="000C0BA2" w:rsidRDefault="000C0BA2" w:rsidP="00F612AF">
      <w:pPr>
        <w:pStyle w:val="a3"/>
        <w:numPr>
          <w:ilvl w:val="0"/>
          <w:numId w:val="1"/>
        </w:numPr>
        <w:spacing w:line="500" w:lineRule="exact"/>
        <w:ind w:leftChars="0"/>
        <w:jc w:val="left"/>
        <w:rPr>
          <w:rFonts w:ascii="HGS明朝B" w:eastAsia="HGS明朝B"/>
          <w:sz w:val="28"/>
          <w:szCs w:val="28"/>
          <w:u w:val="single"/>
        </w:rPr>
      </w:pPr>
      <w:r w:rsidRPr="000C0BA2">
        <w:rPr>
          <w:rFonts w:ascii="HGS明朝B" w:eastAsia="HGS明朝B" w:hint="eastAsia"/>
          <w:sz w:val="28"/>
          <w:szCs w:val="28"/>
          <w:u w:val="single"/>
        </w:rPr>
        <w:t>東日本大震災　大槌町役場からの学び</w:t>
      </w:r>
    </w:p>
    <w:p w:rsidR="000C0BA2" w:rsidRDefault="000C0BA2" w:rsidP="000C0BA2">
      <w:pPr>
        <w:spacing w:line="500" w:lineRule="exact"/>
        <w:ind w:left="11"/>
        <w:jc w:val="left"/>
        <w:rPr>
          <w:rFonts w:ascii="HGS明朝B" w:eastAsia="HGS明朝B"/>
          <w:sz w:val="24"/>
          <w:szCs w:val="28"/>
        </w:rPr>
      </w:pPr>
      <w:r>
        <w:rPr>
          <w:rFonts w:ascii="HGS明朝B" w:eastAsia="HGS明朝B" w:hint="eastAsia"/>
          <w:sz w:val="24"/>
          <w:szCs w:val="28"/>
        </w:rPr>
        <w:t>ここでは、講師の神谷未生さんによる大槌町の話を聞いた。大槌町は津波の影響が最も大きかった場所の一つで当時津波による町の全壊により、メディアが取材に行けず、報道されることはなかった町である。皆、津波が来るとわかっていたのに逃げなかった。なぜなら、人間特有の心理が働いたからである。防災時に働くその心理を防災心理という。</w:t>
      </w:r>
    </w:p>
    <w:p w:rsidR="000C0BA2" w:rsidRDefault="000C0BA2" w:rsidP="000C0BA2">
      <w:pPr>
        <w:spacing w:line="500" w:lineRule="exact"/>
        <w:ind w:left="11"/>
        <w:jc w:val="left"/>
        <w:rPr>
          <w:rFonts w:ascii="HGS明朝B" w:eastAsia="HGS明朝B"/>
          <w:sz w:val="24"/>
          <w:szCs w:val="28"/>
        </w:rPr>
      </w:pPr>
      <w:r>
        <w:rPr>
          <w:rFonts w:ascii="HGS明朝B" w:eastAsia="HGS明朝B" w:hint="eastAsia"/>
          <w:sz w:val="24"/>
          <w:szCs w:val="28"/>
        </w:rPr>
        <w:t>神谷さんのお話は耳を疑うようなものばかりだった。しかし、もし東京で大地震があった場合は他人事ではなくなるという危機感が芽生えだした。防災訓練は一回一回本番をイメージし</w:t>
      </w:r>
      <w:r w:rsidR="00150C16">
        <w:rPr>
          <w:rFonts w:ascii="HGS明朝B" w:eastAsia="HGS明朝B" w:hint="eastAsia"/>
          <w:sz w:val="24"/>
          <w:szCs w:val="28"/>
        </w:rPr>
        <w:t>、危機感を持ちながらこなすことが大切である。</w:t>
      </w:r>
    </w:p>
    <w:p w:rsidR="00150C16" w:rsidRPr="000C0BA2" w:rsidRDefault="00150C16" w:rsidP="000C0BA2">
      <w:pPr>
        <w:spacing w:line="500" w:lineRule="exact"/>
        <w:ind w:left="11"/>
        <w:jc w:val="left"/>
        <w:rPr>
          <w:rFonts w:ascii="HGS明朝B" w:eastAsia="HGS明朝B"/>
          <w:sz w:val="24"/>
          <w:szCs w:val="28"/>
        </w:rPr>
      </w:pPr>
    </w:p>
    <w:p w:rsidR="00150C16" w:rsidRDefault="00150C16" w:rsidP="00F612AF">
      <w:pPr>
        <w:spacing w:line="500" w:lineRule="exact"/>
        <w:jc w:val="left"/>
        <w:rPr>
          <w:rFonts w:ascii="HGS明朝B" w:eastAsia="HGS明朝B" w:hAnsi="ＭＳ 明朝" w:cs="ＭＳ 明朝"/>
          <w:sz w:val="28"/>
          <w:szCs w:val="24"/>
          <w:u w:val="single"/>
        </w:rPr>
      </w:pPr>
      <w:r>
        <w:rPr>
          <w:rFonts w:ascii="HGS明朝B" w:eastAsia="HGS明朝B" w:hAnsi="ＭＳ 明朝" w:cs="ＭＳ 明朝" w:hint="eastAsia"/>
          <w:sz w:val="28"/>
          <w:szCs w:val="24"/>
          <w:u w:val="single"/>
        </w:rPr>
        <w:t>防災サミットを終えて．．．</w:t>
      </w:r>
    </w:p>
    <w:p w:rsidR="00150C16" w:rsidRDefault="00150C16" w:rsidP="00F612AF">
      <w:pPr>
        <w:spacing w:line="500" w:lineRule="exact"/>
        <w:jc w:val="left"/>
        <w:rPr>
          <w:rFonts w:ascii="HGS明朝B" w:eastAsia="HGS明朝B" w:hAnsi="ＭＳ 明朝" w:cs="ＭＳ 明朝"/>
          <w:sz w:val="24"/>
          <w:szCs w:val="24"/>
        </w:rPr>
      </w:pPr>
      <w:r w:rsidRPr="00150C16">
        <w:rPr>
          <w:rFonts w:ascii="HGS明朝B" w:eastAsia="HGS明朝B" w:hAnsi="ＭＳ 明朝" w:cs="ＭＳ 明朝" w:hint="eastAsia"/>
          <w:sz w:val="24"/>
          <w:szCs w:val="24"/>
        </w:rPr>
        <w:t>今回このサミットに参加し、</w:t>
      </w:r>
      <w:r>
        <w:rPr>
          <w:rFonts w:ascii="HGS明朝B" w:eastAsia="HGS明朝B" w:hAnsi="ＭＳ 明朝" w:cs="ＭＳ 明朝" w:hint="eastAsia"/>
          <w:sz w:val="24"/>
          <w:szCs w:val="24"/>
        </w:rPr>
        <w:t>自分がどれだけ防災についての意識がないのかを改めて実感した。さらに他校の防災訓練のレベルの高さには驚くばかりであった。やっていることがすごいというのもあるが、生徒一人一人が、しっかり意識を高く持って訓練に臨んでいるという訓練自体の質もすごい。ここは自分たちも見習っていくべきところだと感じた。また、未だ被災地の復興は完成しておらず、復旧中であることを頭に入れておきながら生活していくことが大切である。</w:t>
      </w:r>
    </w:p>
    <w:p w:rsidR="00150C16" w:rsidRPr="00150C16" w:rsidRDefault="00150C16" w:rsidP="00F612AF">
      <w:pPr>
        <w:spacing w:line="500" w:lineRule="exact"/>
        <w:jc w:val="left"/>
        <w:rPr>
          <w:rFonts w:ascii="HGS明朝B" w:eastAsia="HGS明朝B" w:hAnsi="ＭＳ 明朝" w:cs="ＭＳ 明朝"/>
          <w:sz w:val="24"/>
          <w:szCs w:val="24"/>
        </w:rPr>
      </w:pPr>
    </w:p>
    <w:sectPr w:rsidR="00150C16" w:rsidRPr="00150C16" w:rsidSect="008E3E5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明朝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B3A1E"/>
    <w:multiLevelType w:val="hybridMultilevel"/>
    <w:tmpl w:val="1A64C2DA"/>
    <w:lvl w:ilvl="0" w:tplc="76202D00">
      <w:start w:val="1"/>
      <w:numFmt w:val="decimalEnclosedCircle"/>
      <w:lvlText w:val="%1"/>
      <w:lvlJc w:val="left"/>
      <w:pPr>
        <w:ind w:left="360" w:hanging="360"/>
      </w:pPr>
      <w:rPr>
        <w:rFonts w:hint="default"/>
      </w:rPr>
    </w:lvl>
    <w:lvl w:ilvl="1" w:tplc="04090017" w:tentative="1">
      <w:start w:val="1"/>
      <w:numFmt w:val="aiueoFullWidth"/>
      <w:lvlText w:val="(%2)"/>
      <w:lvlJc w:val="left"/>
      <w:pPr>
        <w:ind w:left="851" w:hanging="420"/>
      </w:pPr>
    </w:lvl>
    <w:lvl w:ilvl="2" w:tplc="04090011" w:tentative="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abstractNum w:abstractNumId="1" w15:restartNumberingAfterBreak="0">
    <w:nsid w:val="22D1718E"/>
    <w:multiLevelType w:val="hybridMultilevel"/>
    <w:tmpl w:val="C0BC8B90"/>
    <w:lvl w:ilvl="0" w:tplc="AAA64DA2">
      <w:start w:val="1"/>
      <w:numFmt w:val="decimalFullWidth"/>
      <w:lvlText w:val="%1．"/>
      <w:lvlJc w:val="left"/>
      <w:pPr>
        <w:ind w:left="1472" w:hanging="48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555583B"/>
    <w:multiLevelType w:val="hybridMultilevel"/>
    <w:tmpl w:val="5B809236"/>
    <w:lvl w:ilvl="0" w:tplc="DCF0913E">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2BA3593"/>
    <w:multiLevelType w:val="hybridMultilevel"/>
    <w:tmpl w:val="35A8E316"/>
    <w:lvl w:ilvl="0" w:tplc="AAA64DA2">
      <w:start w:val="1"/>
      <w:numFmt w:val="decimalFullWidth"/>
      <w:lvlText w:val="%1．"/>
      <w:lvlJc w:val="left"/>
      <w:pPr>
        <w:ind w:left="1472" w:hanging="48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48B223DE"/>
    <w:multiLevelType w:val="hybridMultilevel"/>
    <w:tmpl w:val="C7548E42"/>
    <w:lvl w:ilvl="0" w:tplc="F33AA00E">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63050A"/>
    <w:multiLevelType w:val="hybridMultilevel"/>
    <w:tmpl w:val="E0163FCA"/>
    <w:lvl w:ilvl="0" w:tplc="76202D00">
      <w:start w:val="1"/>
      <w:numFmt w:val="decimalEnclosedCircle"/>
      <w:lvlText w:val="%1"/>
      <w:lvlJc w:val="left"/>
      <w:pPr>
        <w:ind w:left="371" w:hanging="360"/>
      </w:pPr>
      <w:rPr>
        <w:rFonts w:hint="default"/>
      </w:rPr>
    </w:lvl>
    <w:lvl w:ilvl="1" w:tplc="04090017" w:tentative="1">
      <w:start w:val="1"/>
      <w:numFmt w:val="aiueoFullWidth"/>
      <w:lvlText w:val="(%2)"/>
      <w:lvlJc w:val="left"/>
      <w:pPr>
        <w:ind w:left="851" w:hanging="420"/>
      </w:pPr>
    </w:lvl>
    <w:lvl w:ilvl="2" w:tplc="04090011" w:tentative="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58"/>
    <w:rsid w:val="0007783A"/>
    <w:rsid w:val="000C0BA2"/>
    <w:rsid w:val="00150C16"/>
    <w:rsid w:val="0031379B"/>
    <w:rsid w:val="00583387"/>
    <w:rsid w:val="008600A2"/>
    <w:rsid w:val="008E3E58"/>
    <w:rsid w:val="00F61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DBE40C"/>
  <w15:chartTrackingRefBased/>
  <w15:docId w15:val="{F3347CA8-398B-49AA-A733-11D2912A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E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69345-FC5C-4593-BBAE-CA23B558F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2020-01-11T04:34:00Z</dcterms:created>
  <dcterms:modified xsi:type="dcterms:W3CDTF">2020-01-11T05:38:00Z</dcterms:modified>
</cp:coreProperties>
</file>